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18" w:rsidRDefault="004273F2">
      <w:r w:rsidRPr="004273F2"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7175</wp:posOffset>
            </wp:positionH>
            <wp:positionV relativeFrom="paragraph">
              <wp:posOffset>-11875</wp:posOffset>
            </wp:positionV>
            <wp:extent cx="7759287" cy="1840675"/>
            <wp:effectExtent l="19050" t="0" r="0" b="0"/>
            <wp:wrapNone/>
            <wp:docPr id="24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287" cy="184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E42BA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8.35pt;margin-top:4.55pt;width:316.7pt;height:29.15pt;z-index:251684864;mso-height-percent:200;mso-height-percent:200;mso-width-relative:margin;mso-height-relative:margin" filled="f" stroked="f">
            <v:textbox style="mso-fit-shape-to-text:t">
              <w:txbxContent>
                <w:p w:rsidR="00A46C18" w:rsidRPr="0011085D" w:rsidRDefault="00A46C18" w:rsidP="00A46C18">
                  <w:pPr>
                    <w:spacing w:after="0" w:line="240" w:lineRule="auto"/>
                    <w:rPr>
                      <w:b/>
                      <w:bCs/>
                      <w:i/>
                      <w:color w:val="385623" w:themeColor="accent6" w:themeShade="80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i/>
                      <w:color w:val="385623" w:themeColor="accent6" w:themeShade="80"/>
                      <w:sz w:val="36"/>
                      <w:szCs w:val="36"/>
                    </w:rPr>
                    <w:t>COMMUNICATION STRATEGIES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30.65pt;margin-top:24.55pt;width:122.5pt;height:28.35pt;z-index:251685888;mso-height-percent:200;mso-height-percent:200;mso-width-relative:margin;mso-height-relative:margin" filled="f" stroked="f">
            <v:textbox style="mso-fit-shape-to-text:t">
              <w:txbxContent>
                <w:p w:rsidR="00A46C18" w:rsidRPr="00554FD5" w:rsidRDefault="00A46C18" w:rsidP="00A46C18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  <w:r w:rsidRPr="00554FD5">
                    <w:rPr>
                      <w:color w:val="808080" w:themeColor="background1" w:themeShade="80"/>
                      <w:sz w:val="20"/>
                      <w:szCs w:val="20"/>
                    </w:rPr>
                    <w:t>Career Development</w:t>
                  </w:r>
                </w:p>
              </w:txbxContent>
            </v:textbox>
          </v:shape>
        </w:pict>
      </w:r>
    </w:p>
    <w:p w:rsidR="00A46C18" w:rsidRDefault="00A46C18"/>
    <w:p w:rsidR="00A46C18" w:rsidRDefault="00A46C18"/>
    <w:p w:rsidR="00A46C18" w:rsidRDefault="00A46C18"/>
    <w:p w:rsidR="00F50094" w:rsidRDefault="00F50094" w:rsidP="00D94D93"/>
    <w:tbl>
      <w:tblPr>
        <w:tblStyle w:val="TableGrid"/>
        <w:tblpPr w:leftFromText="180" w:rightFromText="180" w:vertAnchor="text" w:tblpY="1"/>
        <w:tblOverlap w:val="never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8"/>
        <w:gridCol w:w="4415"/>
        <w:gridCol w:w="1012"/>
        <w:gridCol w:w="3790"/>
      </w:tblGrid>
      <w:tr w:rsidR="00A94444" w:rsidTr="00F50094">
        <w:trPr>
          <w:trHeight w:val="283"/>
        </w:trPr>
        <w:tc>
          <w:tcPr>
            <w:tcW w:w="938" w:type="dxa"/>
            <w:vAlign w:val="center"/>
          </w:tcPr>
          <w:p w:rsidR="00A94444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17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5" w:type="dxa"/>
            <w:vAlign w:val="center"/>
          </w:tcPr>
          <w:p w:rsidR="00A94444" w:rsidRDefault="00A94444" w:rsidP="00A94444">
            <w:r>
              <w:rPr>
                <w:b/>
                <w:color w:val="385623" w:themeColor="accent6" w:themeShade="80"/>
              </w:rPr>
              <w:t>ON-SITE LEARNING WORKSHOP</w:t>
            </w:r>
          </w:p>
        </w:tc>
        <w:tc>
          <w:tcPr>
            <w:tcW w:w="1012" w:type="dxa"/>
            <w:vAlign w:val="center"/>
          </w:tcPr>
          <w:p w:rsidR="00A94444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177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0" w:type="dxa"/>
            <w:vAlign w:val="center"/>
          </w:tcPr>
          <w:p w:rsidR="00A94444" w:rsidRDefault="00A94444" w:rsidP="00A94444">
            <w:pPr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>VIRTUAL LEARNING</w:t>
            </w:r>
          </w:p>
          <w:p w:rsidR="00A94444" w:rsidRDefault="00A94444" w:rsidP="00A94444">
            <w:r w:rsidRPr="008348A0">
              <w:rPr>
                <w:b/>
                <w:color w:val="385623" w:themeColor="accent6" w:themeShade="80"/>
              </w:rPr>
              <w:t xml:space="preserve">SCALABLE </w:t>
            </w:r>
            <w:r>
              <w:rPr>
                <w:b/>
                <w:color w:val="385623" w:themeColor="accent6" w:themeShade="80"/>
              </w:rPr>
              <w:t>TOPIC DELIVERY</w:t>
            </w:r>
          </w:p>
        </w:tc>
      </w:tr>
      <w:tr w:rsidR="00A94444" w:rsidTr="00F50094">
        <w:trPr>
          <w:trHeight w:val="543"/>
        </w:trPr>
        <w:tc>
          <w:tcPr>
            <w:tcW w:w="10155" w:type="dxa"/>
            <w:gridSpan w:val="4"/>
            <w:vAlign w:val="center"/>
          </w:tcPr>
          <w:p w:rsidR="00A94444" w:rsidRPr="00FB1709" w:rsidRDefault="00A94444" w:rsidP="00A94444">
            <w:pPr>
              <w:ind w:left="1080"/>
              <w:jc w:val="center"/>
              <w:rPr>
                <w:i/>
              </w:rPr>
            </w:pPr>
            <w:r w:rsidRPr="00FB1709">
              <w:rPr>
                <w:i/>
              </w:rPr>
              <w:t>Choose on-site learning workshop or customize your virtual learning session.</w:t>
            </w:r>
          </w:p>
        </w:tc>
      </w:tr>
      <w:tr w:rsidR="00A94444" w:rsidTr="00F50094">
        <w:trPr>
          <w:trHeight w:val="283"/>
        </w:trPr>
        <w:tc>
          <w:tcPr>
            <w:tcW w:w="938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7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7" w:type="dxa"/>
            <w:gridSpan w:val="3"/>
            <w:tcBorders>
              <w:bottom w:val="single" w:sz="4" w:space="0" w:color="auto"/>
            </w:tcBorders>
            <w:vAlign w:val="center"/>
          </w:tcPr>
          <w:p w:rsidR="00A94444" w:rsidRDefault="00A94444" w:rsidP="00C948EC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EF06B9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B9" w:rsidRPr="00EF06B9" w:rsidRDefault="009F0988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06B9" w:rsidRDefault="009F0988" w:rsidP="000E490E">
            <w:r w:rsidRPr="00A13DE7">
              <w:rPr>
                <w:rStyle w:val="TableText"/>
                <w:color w:val="000000" w:themeColor="text1"/>
              </w:rPr>
              <w:t>To understand what communication is.</w:t>
            </w:r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985458">
              <w:rPr>
                <w:rStyle w:val="TableText"/>
                <w:color w:val="000000" w:themeColor="text1"/>
              </w:rPr>
              <w:t>To identify some of the main methods of communication.</w:t>
            </w:r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985458">
              <w:rPr>
                <w:rStyle w:val="TableText"/>
                <w:color w:val="000000" w:themeColor="text1"/>
              </w:rPr>
              <w:t>To understand some of the environmental factors that can affect communication.</w:t>
            </w:r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985458">
              <w:rPr>
                <w:rStyle w:val="TableText"/>
                <w:color w:val="000000" w:themeColor="text1"/>
              </w:rPr>
              <w:t>To introduce the idea of communication barriers.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2E4D" w:rsidRPr="00EF06B9" w:rsidRDefault="00402E4D" w:rsidP="001B0954">
            <w:pPr>
              <w:jc w:val="center"/>
            </w:pPr>
            <w:r>
              <w:t>40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Default="00402E4D" w:rsidP="000E490E">
            <w:r w:rsidRPr="00985458">
              <w:rPr>
                <w:rStyle w:val="TableText"/>
                <w:color w:val="000000" w:themeColor="text1"/>
              </w:rPr>
              <w:t>To identify the ways in which language can be a barrier.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/>
            <w:tcBorders>
              <w:right w:val="single" w:sz="4" w:space="0" w:color="auto"/>
            </w:tcBorders>
            <w:vAlign w:val="center"/>
          </w:tcPr>
          <w:p w:rsidR="00402E4D" w:rsidRPr="00EF06B9" w:rsidRDefault="00402E4D" w:rsidP="001B0954">
            <w:pPr>
              <w:jc w:val="center"/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Default="00402E4D" w:rsidP="000E490E">
            <w:r w:rsidRPr="00985458">
              <w:rPr>
                <w:rStyle w:val="TableText"/>
                <w:color w:val="000000" w:themeColor="text1"/>
              </w:rPr>
              <w:t>To understand some of the ways in which culture can impede communication.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02E4D" w:rsidRPr="00EF06B9" w:rsidRDefault="00402E4D" w:rsidP="000E490E">
            <w:pPr>
              <w:jc w:val="center"/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Default="00402E4D" w:rsidP="000E490E">
            <w:r w:rsidRPr="00985458">
              <w:rPr>
                <w:rStyle w:val="TableText"/>
                <w:color w:val="000000" w:themeColor="text1"/>
              </w:rPr>
              <w:t>To understand how geographical differences can affect communication.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2E4D" w:rsidRPr="00EF06B9" w:rsidRDefault="00402E4D" w:rsidP="00D97D66">
            <w:pPr>
              <w:jc w:val="center"/>
            </w:pPr>
            <w:r>
              <w:t>30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Default="00402E4D" w:rsidP="000E490E">
            <w:r w:rsidRPr="00985458">
              <w:rPr>
                <w:rStyle w:val="TableText"/>
                <w:color w:val="000000" w:themeColor="text1"/>
              </w:rPr>
              <w:t>To understand what pitch is and how it effects communication.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/>
            <w:tcBorders>
              <w:right w:val="single" w:sz="4" w:space="0" w:color="auto"/>
            </w:tcBorders>
            <w:vAlign w:val="center"/>
          </w:tcPr>
          <w:p w:rsidR="00402E4D" w:rsidRPr="00EF06B9" w:rsidRDefault="00402E4D" w:rsidP="00D97D66">
            <w:pPr>
              <w:jc w:val="center"/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Default="00402E4D" w:rsidP="000E490E">
            <w:r w:rsidRPr="00985458">
              <w:rPr>
                <w:rStyle w:val="TableText"/>
                <w:color w:val="000000" w:themeColor="text1"/>
              </w:rPr>
              <w:t>To understand what tone is and how it effects communication.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02E4D" w:rsidRPr="00EF06B9" w:rsidRDefault="00402E4D" w:rsidP="000E490E">
            <w:pPr>
              <w:jc w:val="center"/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Default="00402E4D" w:rsidP="000E490E">
            <w:r w:rsidRPr="00985458">
              <w:rPr>
                <w:rStyle w:val="TableText"/>
                <w:color w:val="000000" w:themeColor="text1"/>
              </w:rPr>
              <w:t>To understand how the speed of your voice affects communication.</w:t>
            </w:r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985458">
              <w:rPr>
                <w:rStyle w:val="TableText"/>
                <w:color w:val="000000" w:themeColor="text1"/>
              </w:rPr>
              <w:t xml:space="preserve">To understand the Silent Messages study performed by Albert </w:t>
            </w:r>
            <w:proofErr w:type="spellStart"/>
            <w:r w:rsidRPr="00985458">
              <w:rPr>
                <w:rStyle w:val="TableText"/>
                <w:color w:val="000000" w:themeColor="text1"/>
              </w:rPr>
              <w:t>Mehrabian</w:t>
            </w:r>
            <w:proofErr w:type="spellEnd"/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985458">
              <w:rPr>
                <w:rStyle w:val="TableText"/>
                <w:color w:val="000000" w:themeColor="text1"/>
              </w:rPr>
              <w:t>To understand how to make sure our body is sending the message that we want it to send</w:t>
            </w:r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25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985458">
              <w:rPr>
                <w:rStyle w:val="TableText"/>
                <w:color w:val="000000" w:themeColor="text1"/>
              </w:rPr>
              <w:t>To understand how to bring the four parts of STAR together.</w:t>
            </w:r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15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D07D77">
              <w:t>To identify some items that participants can implement immediately in order to improve their communication.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F24965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D07D77" w:rsidRDefault="00F24965" w:rsidP="000E490E">
            <w:r w:rsidRPr="00985458">
              <w:rPr>
                <w:rStyle w:val="TableText"/>
                <w:color w:val="000000" w:themeColor="text1"/>
              </w:rPr>
              <w:t>To understand the three steps of active listening.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F24965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D07D77" w:rsidRDefault="00F24965" w:rsidP="000E490E">
            <w:r w:rsidRPr="00985458">
              <w:rPr>
                <w:rStyle w:val="TableText"/>
                <w:color w:val="000000" w:themeColor="text1"/>
              </w:rPr>
              <w:t>To understand how to encourage communication.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2E4D" w:rsidRDefault="00402E4D" w:rsidP="00F25514">
            <w:pPr>
              <w:jc w:val="center"/>
            </w:pPr>
            <w:r>
              <w:t>35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Pr="00D07D77" w:rsidRDefault="00402E4D" w:rsidP="000E490E">
            <w:r w:rsidRPr="00985458">
              <w:rPr>
                <w:rStyle w:val="TableText"/>
                <w:color w:val="000000" w:themeColor="text1"/>
              </w:rPr>
              <w:t>To understand the value of open questions.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/>
            <w:tcBorders>
              <w:right w:val="single" w:sz="4" w:space="0" w:color="auto"/>
            </w:tcBorders>
            <w:vAlign w:val="center"/>
          </w:tcPr>
          <w:p w:rsidR="00402E4D" w:rsidRDefault="00402E4D" w:rsidP="00F25514">
            <w:pPr>
              <w:jc w:val="center"/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Pr="00D07D77" w:rsidRDefault="00402E4D" w:rsidP="000E490E">
            <w:r w:rsidRPr="00985458">
              <w:rPr>
                <w:rStyle w:val="TableText"/>
                <w:color w:val="000000" w:themeColor="text1"/>
              </w:rPr>
              <w:t>To understand the value of closed questions.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02E4D" w:rsidRDefault="00402E4D" w:rsidP="000E490E">
            <w:pPr>
              <w:jc w:val="center"/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Pr="00D07D77" w:rsidRDefault="00402E4D" w:rsidP="000E490E">
            <w:r w:rsidRPr="00985458">
              <w:rPr>
                <w:rStyle w:val="TableText"/>
                <w:color w:val="000000" w:themeColor="text1"/>
              </w:rPr>
              <w:t>To understand how to use probing questions.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F24965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D07D77" w:rsidRDefault="00F24965" w:rsidP="000E490E">
            <w:r w:rsidRPr="00985458">
              <w:rPr>
                <w:rStyle w:val="TableText"/>
                <w:color w:val="000000" w:themeColor="text1"/>
              </w:rPr>
              <w:t>To understand what appreciative inquiry means.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F24965" w:rsidP="000E490E">
            <w:pPr>
              <w:jc w:val="center"/>
            </w:pPr>
            <w:r>
              <w:t>15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D07D77" w:rsidRDefault="00F24965" w:rsidP="000E490E">
            <w:r w:rsidRPr="00985458">
              <w:rPr>
                <w:rStyle w:val="TableText"/>
                <w:color w:val="000000" w:themeColor="text1"/>
              </w:rPr>
              <w:t>To understand the cyclical nature of appreciative inquiry.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F24965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D07D77" w:rsidRDefault="00F24965" w:rsidP="000E490E">
            <w:r w:rsidRPr="00985458">
              <w:rPr>
                <w:rStyle w:val="TableText"/>
                <w:color w:val="000000" w:themeColor="text1"/>
              </w:rPr>
              <w:t>To identify practical applications for appreciative inquiry.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71671E" w:rsidP="000E490E">
            <w:pPr>
              <w:jc w:val="center"/>
            </w:pPr>
            <w:r>
              <w:t>30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71E" w:rsidRDefault="0071671E" w:rsidP="000E490E">
            <w:pPr>
              <w:rPr>
                <w:rStyle w:val="TableText"/>
                <w:color w:val="000000" w:themeColor="text1"/>
              </w:rPr>
            </w:pPr>
            <w:r>
              <w:rPr>
                <w:rStyle w:val="TableText"/>
                <w:color w:val="000000" w:themeColor="text1"/>
              </w:rPr>
              <w:t>Mastering the Art of Communications: Three levels:</w:t>
            </w:r>
          </w:p>
          <w:p w:rsidR="002420BB" w:rsidRDefault="0071671E" w:rsidP="000E490E">
            <w:pPr>
              <w:rPr>
                <w:rStyle w:val="TableText"/>
                <w:color w:val="000000" w:themeColor="text1"/>
              </w:rPr>
            </w:pPr>
            <w:r w:rsidRPr="00985458">
              <w:rPr>
                <w:rStyle w:val="TableText"/>
                <w:color w:val="000000" w:themeColor="text1"/>
              </w:rPr>
              <w:t>To understand what people mean when they say “small talk.”</w:t>
            </w:r>
          </w:p>
          <w:p w:rsidR="0071671E" w:rsidRDefault="0071671E" w:rsidP="000E490E">
            <w:pPr>
              <w:rPr>
                <w:rStyle w:val="TableText"/>
                <w:color w:val="000000" w:themeColor="text1"/>
              </w:rPr>
            </w:pPr>
            <w:r w:rsidRPr="00985458">
              <w:rPr>
                <w:rStyle w:val="TableText"/>
                <w:color w:val="000000" w:themeColor="text1"/>
              </w:rPr>
              <w:t>To understand what is appropriate to share beyond small talk.</w:t>
            </w:r>
          </w:p>
          <w:p w:rsidR="0071671E" w:rsidRPr="00D07D77" w:rsidRDefault="0071671E" w:rsidP="000E490E">
            <w:r w:rsidRPr="00985458">
              <w:rPr>
                <w:rStyle w:val="TableText"/>
                <w:color w:val="000000" w:themeColor="text1"/>
              </w:rPr>
              <w:t>To understand the most intimate level of conversation.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71671E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D07D77" w:rsidRDefault="0071671E" w:rsidP="000E490E">
            <w:r w:rsidRPr="00985458">
              <w:rPr>
                <w:rStyle w:val="TableText"/>
                <w:color w:val="000000" w:themeColor="text1"/>
              </w:rPr>
              <w:t>To identify some ways to meet new people and start conversations.</w:t>
            </w:r>
            <w:r>
              <w:rPr>
                <w:rStyle w:val="TableText"/>
                <w:color w:val="000000" w:themeColor="text1"/>
              </w:rPr>
              <w:t xml:space="preserve"> </w:t>
            </w:r>
            <w:r>
              <w:t xml:space="preserve"> </w:t>
            </w:r>
            <w:r w:rsidRPr="0071671E">
              <w:rPr>
                <w:rStyle w:val="TableText"/>
                <w:color w:val="000000" w:themeColor="text1"/>
              </w:rPr>
              <w:t>Our Top Networking Tips</w:t>
            </w:r>
          </w:p>
        </w:tc>
      </w:tr>
      <w:tr w:rsidR="002420BB" w:rsidTr="00F50094">
        <w:trPr>
          <w:trHeight w:val="71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71671E" w:rsidP="000E490E">
            <w:pPr>
              <w:jc w:val="center"/>
            </w:pPr>
            <w:r>
              <w:t>30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Default="0071671E" w:rsidP="000E490E">
            <w:r>
              <w:t>Advanced Communication Skills</w:t>
            </w:r>
          </w:p>
          <w:p w:rsidR="0071671E" w:rsidRDefault="0071671E" w:rsidP="000E490E">
            <w:pPr>
              <w:rPr>
                <w:rStyle w:val="TableText"/>
                <w:color w:val="000000" w:themeColor="text1"/>
              </w:rPr>
            </w:pPr>
            <w:r w:rsidRPr="00985458">
              <w:rPr>
                <w:rStyle w:val="TableText"/>
                <w:color w:val="000000" w:themeColor="text1"/>
              </w:rPr>
              <w:t>To understand what precipitating factors are and how they can affect communication.</w:t>
            </w:r>
          </w:p>
          <w:p w:rsidR="0071671E" w:rsidRDefault="0071671E" w:rsidP="000E490E">
            <w:pPr>
              <w:rPr>
                <w:rStyle w:val="TableText"/>
                <w:color w:val="000000" w:themeColor="text1"/>
              </w:rPr>
            </w:pPr>
            <w:r w:rsidRPr="00985458">
              <w:rPr>
                <w:rStyle w:val="TableText"/>
                <w:color w:val="000000" w:themeColor="text1"/>
              </w:rPr>
              <w:t>To understand the importance of building common ground.</w:t>
            </w:r>
          </w:p>
          <w:p w:rsidR="0071671E" w:rsidRPr="00D07D77" w:rsidRDefault="0071671E" w:rsidP="000E490E">
            <w:r w:rsidRPr="00985458">
              <w:rPr>
                <w:rStyle w:val="TableText"/>
                <w:color w:val="000000" w:themeColor="text1"/>
              </w:rPr>
              <w:t>To understand how to frame messages in a way that invites communication.</w:t>
            </w:r>
          </w:p>
        </w:tc>
      </w:tr>
    </w:tbl>
    <w:p w:rsidR="009F0988" w:rsidRDefault="009F0988" w:rsidP="00C344BE">
      <w:pPr>
        <w:ind w:left="1080"/>
      </w:pPr>
    </w:p>
    <w:p w:rsidR="00A94444" w:rsidRDefault="00A94444" w:rsidP="00C344BE">
      <w:pPr>
        <w:ind w:left="1080"/>
      </w:pPr>
    </w:p>
    <w:p w:rsidR="00D94D93" w:rsidRPr="00C344BE" w:rsidRDefault="00E42BAE" w:rsidP="004B78B2">
      <w:pPr>
        <w:ind w:left="1080"/>
      </w:pP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52" type="#_x0000_t185" style="position:absolute;left:0;text-align:left;margin-left:106.6pt;margin-top:670.35pt;width:413.3pt;height:50.5pt;rotation:-360;z-index:251688960;mso-position-horizontal-relative:margin;mso-position-vertical-relative:margin;mso-width-relative:margin;mso-height-relative:margin" o:allowincell="f" adj="1739" fillcolor="#c45911 [2405]" strokecolor="#a5a5a5 [3206]" strokeweight="3pt">
            <v:imagedata embosscolor="shadow add(51)"/>
            <v:shadow type="emboss" color="lineOrFill darken(153)" color2="shadow add(102)" offset="1pt,1pt"/>
            <v:textbox style="mso-next-textbox:#_x0000_s1052" inset="3.6pt,,3.6pt">
              <w:txbxContent>
                <w:p w:rsidR="00D94D93" w:rsidRDefault="00D94D93" w:rsidP="00D94D93">
                  <w:pPr>
                    <w:pBdr>
                      <w:top w:val="single" w:sz="8" w:space="3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</w:pPr>
                  <w:r w:rsidRPr="00FD34CE"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  <w:t>Woodrow Wilson: If I am to speak ten minutes, I need a week for preparation; if fifteen minutes, three days; if half an hour, two days; if an hour, I am ready now.</w:t>
                  </w:r>
                </w:p>
              </w:txbxContent>
            </v:textbox>
            <w10:wrap type="square" anchorx="margin" anchory="margin"/>
          </v:shape>
        </w:pict>
      </w:r>
    </w:p>
    <w:sectPr w:rsidR="00D94D93" w:rsidRPr="00C344BE" w:rsidSect="007549EC">
      <w:footerReference w:type="default" r:id="rId11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733" w:rsidRDefault="00932733" w:rsidP="004B78B2">
      <w:pPr>
        <w:spacing w:after="0" w:line="240" w:lineRule="auto"/>
      </w:pPr>
      <w:r>
        <w:separator/>
      </w:r>
    </w:p>
  </w:endnote>
  <w:endnote w:type="continuationSeparator" w:id="0">
    <w:p w:rsidR="00932733" w:rsidRDefault="00932733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B2" w:rsidRDefault="004B7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733" w:rsidRDefault="00932733" w:rsidP="004B78B2">
      <w:pPr>
        <w:spacing w:after="0" w:line="240" w:lineRule="auto"/>
      </w:pPr>
      <w:r>
        <w:separator/>
      </w:r>
    </w:p>
  </w:footnote>
  <w:footnote w:type="continuationSeparator" w:id="0">
    <w:p w:rsidR="00932733" w:rsidRDefault="00932733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1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9EC"/>
    <w:rsid w:val="00000CF9"/>
    <w:rsid w:val="0002799E"/>
    <w:rsid w:val="000303FD"/>
    <w:rsid w:val="00046084"/>
    <w:rsid w:val="000502A7"/>
    <w:rsid w:val="00052D00"/>
    <w:rsid w:val="00057E59"/>
    <w:rsid w:val="000653EC"/>
    <w:rsid w:val="000912CA"/>
    <w:rsid w:val="000A55FF"/>
    <w:rsid w:val="000C01A3"/>
    <w:rsid w:val="000C045E"/>
    <w:rsid w:val="000D4622"/>
    <w:rsid w:val="000E490E"/>
    <w:rsid w:val="000E585B"/>
    <w:rsid w:val="00104A37"/>
    <w:rsid w:val="001053CD"/>
    <w:rsid w:val="0011085D"/>
    <w:rsid w:val="0012418A"/>
    <w:rsid w:val="00126071"/>
    <w:rsid w:val="00126635"/>
    <w:rsid w:val="00127F15"/>
    <w:rsid w:val="001A3678"/>
    <w:rsid w:val="001B0B2E"/>
    <w:rsid w:val="001B1229"/>
    <w:rsid w:val="001C496C"/>
    <w:rsid w:val="001C5223"/>
    <w:rsid w:val="001D3984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6D4F"/>
    <w:rsid w:val="002420BB"/>
    <w:rsid w:val="00242FE8"/>
    <w:rsid w:val="002455DC"/>
    <w:rsid w:val="00252265"/>
    <w:rsid w:val="00270F29"/>
    <w:rsid w:val="00277A3D"/>
    <w:rsid w:val="0028080E"/>
    <w:rsid w:val="00284786"/>
    <w:rsid w:val="00294EAB"/>
    <w:rsid w:val="002C0BA6"/>
    <w:rsid w:val="002C6EBD"/>
    <w:rsid w:val="002E5854"/>
    <w:rsid w:val="003068EA"/>
    <w:rsid w:val="003078D8"/>
    <w:rsid w:val="00320A01"/>
    <w:rsid w:val="00324943"/>
    <w:rsid w:val="00330D7C"/>
    <w:rsid w:val="00345889"/>
    <w:rsid w:val="00352499"/>
    <w:rsid w:val="00361407"/>
    <w:rsid w:val="00366720"/>
    <w:rsid w:val="00380A3A"/>
    <w:rsid w:val="00393DF5"/>
    <w:rsid w:val="003A7019"/>
    <w:rsid w:val="003C36C0"/>
    <w:rsid w:val="003D1B73"/>
    <w:rsid w:val="003E1E0E"/>
    <w:rsid w:val="003E341B"/>
    <w:rsid w:val="003F58E1"/>
    <w:rsid w:val="00402E4D"/>
    <w:rsid w:val="00404EE1"/>
    <w:rsid w:val="00410DFF"/>
    <w:rsid w:val="0041263B"/>
    <w:rsid w:val="004273F2"/>
    <w:rsid w:val="00432557"/>
    <w:rsid w:val="0044278E"/>
    <w:rsid w:val="004445B8"/>
    <w:rsid w:val="0044619B"/>
    <w:rsid w:val="00464760"/>
    <w:rsid w:val="004722E4"/>
    <w:rsid w:val="00474CB5"/>
    <w:rsid w:val="004822D6"/>
    <w:rsid w:val="00483266"/>
    <w:rsid w:val="0048368E"/>
    <w:rsid w:val="00492633"/>
    <w:rsid w:val="004A19AC"/>
    <w:rsid w:val="004B2A55"/>
    <w:rsid w:val="004B78B2"/>
    <w:rsid w:val="00501B4E"/>
    <w:rsid w:val="00514B13"/>
    <w:rsid w:val="005460C1"/>
    <w:rsid w:val="00554FD5"/>
    <w:rsid w:val="00564F5B"/>
    <w:rsid w:val="00566533"/>
    <w:rsid w:val="00576368"/>
    <w:rsid w:val="00577DBA"/>
    <w:rsid w:val="005A39C2"/>
    <w:rsid w:val="005C0157"/>
    <w:rsid w:val="005C34BE"/>
    <w:rsid w:val="005F3249"/>
    <w:rsid w:val="005F48B6"/>
    <w:rsid w:val="00613901"/>
    <w:rsid w:val="00613D7F"/>
    <w:rsid w:val="00631D86"/>
    <w:rsid w:val="00647B5C"/>
    <w:rsid w:val="00661D48"/>
    <w:rsid w:val="00681807"/>
    <w:rsid w:val="00683E80"/>
    <w:rsid w:val="006B3AE9"/>
    <w:rsid w:val="006B7ACC"/>
    <w:rsid w:val="006D608F"/>
    <w:rsid w:val="006E0937"/>
    <w:rsid w:val="0070163B"/>
    <w:rsid w:val="0071671E"/>
    <w:rsid w:val="00722B44"/>
    <w:rsid w:val="007549EC"/>
    <w:rsid w:val="007630C9"/>
    <w:rsid w:val="00764049"/>
    <w:rsid w:val="00766C61"/>
    <w:rsid w:val="00770D8B"/>
    <w:rsid w:val="00795F10"/>
    <w:rsid w:val="007C43F1"/>
    <w:rsid w:val="007E3105"/>
    <w:rsid w:val="00820D12"/>
    <w:rsid w:val="00821631"/>
    <w:rsid w:val="0082269B"/>
    <w:rsid w:val="0082776B"/>
    <w:rsid w:val="008348A0"/>
    <w:rsid w:val="00841A17"/>
    <w:rsid w:val="00846E51"/>
    <w:rsid w:val="00853F72"/>
    <w:rsid w:val="00867794"/>
    <w:rsid w:val="00870AD1"/>
    <w:rsid w:val="00893156"/>
    <w:rsid w:val="008B5ECB"/>
    <w:rsid w:val="008D42ED"/>
    <w:rsid w:val="008E1663"/>
    <w:rsid w:val="008F15F0"/>
    <w:rsid w:val="009075FF"/>
    <w:rsid w:val="00910054"/>
    <w:rsid w:val="009112C0"/>
    <w:rsid w:val="00932733"/>
    <w:rsid w:val="00966ABF"/>
    <w:rsid w:val="00967A1C"/>
    <w:rsid w:val="009873EF"/>
    <w:rsid w:val="0099367D"/>
    <w:rsid w:val="009D35AE"/>
    <w:rsid w:val="009E6142"/>
    <w:rsid w:val="009E7B6E"/>
    <w:rsid w:val="009F0988"/>
    <w:rsid w:val="009F26B1"/>
    <w:rsid w:val="00A10F38"/>
    <w:rsid w:val="00A13DE7"/>
    <w:rsid w:val="00A20605"/>
    <w:rsid w:val="00A35918"/>
    <w:rsid w:val="00A367BC"/>
    <w:rsid w:val="00A433CB"/>
    <w:rsid w:val="00A46C18"/>
    <w:rsid w:val="00A603C3"/>
    <w:rsid w:val="00A604E4"/>
    <w:rsid w:val="00A75D6B"/>
    <w:rsid w:val="00A767C1"/>
    <w:rsid w:val="00A94444"/>
    <w:rsid w:val="00AA4878"/>
    <w:rsid w:val="00AC15BC"/>
    <w:rsid w:val="00AE48EA"/>
    <w:rsid w:val="00AF0BF8"/>
    <w:rsid w:val="00B14190"/>
    <w:rsid w:val="00B30821"/>
    <w:rsid w:val="00B3433C"/>
    <w:rsid w:val="00B3457B"/>
    <w:rsid w:val="00B45D22"/>
    <w:rsid w:val="00B5542D"/>
    <w:rsid w:val="00B6589F"/>
    <w:rsid w:val="00B809CE"/>
    <w:rsid w:val="00B8786C"/>
    <w:rsid w:val="00BA4723"/>
    <w:rsid w:val="00BA563B"/>
    <w:rsid w:val="00BA6FD8"/>
    <w:rsid w:val="00BB220E"/>
    <w:rsid w:val="00BC17C3"/>
    <w:rsid w:val="00BD07D4"/>
    <w:rsid w:val="00BE237B"/>
    <w:rsid w:val="00BE3A75"/>
    <w:rsid w:val="00C261B3"/>
    <w:rsid w:val="00C344BE"/>
    <w:rsid w:val="00C8039C"/>
    <w:rsid w:val="00C948EC"/>
    <w:rsid w:val="00CB004E"/>
    <w:rsid w:val="00CC3C6B"/>
    <w:rsid w:val="00CD0979"/>
    <w:rsid w:val="00CE43F1"/>
    <w:rsid w:val="00CF1AF5"/>
    <w:rsid w:val="00D07D77"/>
    <w:rsid w:val="00D113A8"/>
    <w:rsid w:val="00D14C69"/>
    <w:rsid w:val="00D366CA"/>
    <w:rsid w:val="00D4727A"/>
    <w:rsid w:val="00D5651B"/>
    <w:rsid w:val="00D94040"/>
    <w:rsid w:val="00D94D93"/>
    <w:rsid w:val="00DA4E72"/>
    <w:rsid w:val="00DE1B07"/>
    <w:rsid w:val="00DE7551"/>
    <w:rsid w:val="00E017C5"/>
    <w:rsid w:val="00E123C6"/>
    <w:rsid w:val="00E142BA"/>
    <w:rsid w:val="00E3631D"/>
    <w:rsid w:val="00E42BAE"/>
    <w:rsid w:val="00E5281F"/>
    <w:rsid w:val="00E8089B"/>
    <w:rsid w:val="00E90886"/>
    <w:rsid w:val="00E9345B"/>
    <w:rsid w:val="00E93E72"/>
    <w:rsid w:val="00E94D18"/>
    <w:rsid w:val="00E97178"/>
    <w:rsid w:val="00EA2561"/>
    <w:rsid w:val="00EB52EF"/>
    <w:rsid w:val="00EC3EB0"/>
    <w:rsid w:val="00EF06B9"/>
    <w:rsid w:val="00EF185E"/>
    <w:rsid w:val="00EF2E5D"/>
    <w:rsid w:val="00F05C84"/>
    <w:rsid w:val="00F14D28"/>
    <w:rsid w:val="00F1776F"/>
    <w:rsid w:val="00F24965"/>
    <w:rsid w:val="00F50094"/>
    <w:rsid w:val="00F6445D"/>
    <w:rsid w:val="00F72C0D"/>
    <w:rsid w:val="00F80876"/>
    <w:rsid w:val="00F8094F"/>
    <w:rsid w:val="00F92728"/>
    <w:rsid w:val="00F94D54"/>
    <w:rsid w:val="00F95BD6"/>
    <w:rsid w:val="00FA19B7"/>
    <w:rsid w:val="00FB1709"/>
    <w:rsid w:val="00FC1EA2"/>
    <w:rsid w:val="00FC57E2"/>
    <w:rsid w:val="00FD34CE"/>
    <w:rsid w:val="00FF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ru v:ext="edit" colors="#032047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1836</Characters>
  <Application>Microsoft Office Word</Application>
  <DocSecurity>0</DocSecurity>
  <Lines>79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AIMinc</cp:lastModifiedBy>
  <cp:revision>2</cp:revision>
  <cp:lastPrinted>2016-03-17T06:44:00Z</cp:lastPrinted>
  <dcterms:created xsi:type="dcterms:W3CDTF">2016-03-17T07:11:00Z</dcterms:created>
  <dcterms:modified xsi:type="dcterms:W3CDTF">2016-03-17T07:11:00Z</dcterms:modified>
</cp:coreProperties>
</file>