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36C" w:rsidRPr="0005136C" w:rsidRDefault="0005136C" w:rsidP="0005136C">
      <w:pPr>
        <w:spacing w:line="276" w:lineRule="auto"/>
        <w:rPr>
          <w:rFonts w:asciiTheme="minorHAnsi" w:hAnsiTheme="minorHAnsi"/>
          <w:sz w:val="22"/>
          <w:szCs w:val="22"/>
        </w:rPr>
      </w:pPr>
      <w:proofErr w:type="gramStart"/>
      <w:r w:rsidRPr="0005136C">
        <w:rPr>
          <w:rFonts w:asciiTheme="minorHAnsi" w:hAnsiTheme="minorHAnsi"/>
          <w:sz w:val="22"/>
          <w:szCs w:val="22"/>
        </w:rPr>
        <w:t>Adding Juliann’s recommendations so that we all have it all in front of us for tonight.</w:t>
      </w:r>
      <w:proofErr w:type="gramEnd"/>
      <w:r w:rsidRPr="0005136C">
        <w:rPr>
          <w:rFonts w:asciiTheme="minorHAnsi" w:hAnsiTheme="minorHAnsi"/>
          <w:sz w:val="22"/>
          <w:szCs w:val="22"/>
        </w:rPr>
        <w:t xml:space="preserve"> : )</w:t>
      </w:r>
    </w:p>
    <w:p w:rsidR="0005136C" w:rsidRPr="0005136C" w:rsidRDefault="0005136C" w:rsidP="0005136C">
      <w:pPr>
        <w:spacing w:line="276" w:lineRule="auto"/>
        <w:rPr>
          <w:rFonts w:asciiTheme="minorHAnsi" w:hAnsiTheme="minorHAnsi"/>
          <w:sz w:val="22"/>
          <w:szCs w:val="22"/>
        </w:rPr>
      </w:pPr>
    </w:p>
    <w:p w:rsidR="0005136C" w:rsidRPr="0005136C" w:rsidRDefault="0005136C" w:rsidP="0005136C">
      <w:pPr>
        <w:spacing w:line="276" w:lineRule="auto"/>
        <w:rPr>
          <w:rFonts w:asciiTheme="minorHAnsi" w:hAnsiTheme="minorHAnsi"/>
          <w:sz w:val="22"/>
          <w:szCs w:val="22"/>
        </w:rPr>
      </w:pPr>
      <w:r w:rsidRPr="0005136C">
        <w:rPr>
          <w:rFonts w:asciiTheme="minorHAnsi" w:hAnsiTheme="minorHAnsi"/>
          <w:sz w:val="22"/>
          <w:szCs w:val="22"/>
        </w:rPr>
        <w:t xml:space="preserve">I have two recommendations. </w:t>
      </w:r>
    </w:p>
    <w:p w:rsidR="0005136C" w:rsidRPr="0005136C" w:rsidRDefault="0005136C" w:rsidP="0005136C">
      <w:pPr>
        <w:spacing w:line="276" w:lineRule="auto"/>
        <w:rPr>
          <w:rFonts w:asciiTheme="minorHAnsi" w:hAnsiTheme="minorHAnsi"/>
          <w:sz w:val="22"/>
          <w:szCs w:val="22"/>
        </w:rPr>
      </w:pPr>
      <w:r w:rsidRPr="0005136C">
        <w:rPr>
          <w:rFonts w:asciiTheme="minorHAnsi" w:hAnsiTheme="minorHAnsi"/>
          <w:sz w:val="22"/>
          <w:szCs w:val="22"/>
        </w:rPr>
        <w:t xml:space="preserve">1) </w:t>
      </w:r>
      <w:proofErr w:type="gramStart"/>
      <w:r w:rsidRPr="0005136C">
        <w:rPr>
          <w:rFonts w:asciiTheme="minorHAnsi" w:hAnsiTheme="minorHAnsi"/>
          <w:sz w:val="22"/>
          <w:szCs w:val="22"/>
        </w:rPr>
        <w:t>the</w:t>
      </w:r>
      <w:proofErr w:type="gramEnd"/>
      <w:r w:rsidRPr="0005136C">
        <w:rPr>
          <w:rFonts w:asciiTheme="minorHAnsi" w:hAnsiTheme="minorHAnsi"/>
          <w:sz w:val="22"/>
          <w:szCs w:val="22"/>
        </w:rPr>
        <w:t xml:space="preserve"> case studies aren't detailed enough in my opinion to add significant value/compared to time available.  </w:t>
      </w:r>
      <w:proofErr w:type="gramStart"/>
      <w:r w:rsidRPr="0005136C">
        <w:rPr>
          <w:rFonts w:asciiTheme="minorHAnsi" w:hAnsiTheme="minorHAnsi"/>
          <w:sz w:val="22"/>
          <w:szCs w:val="22"/>
        </w:rPr>
        <w:t>If we take those out.</w:t>
      </w:r>
      <w:proofErr w:type="gramEnd"/>
      <w:r w:rsidRPr="0005136C">
        <w:rPr>
          <w:rFonts w:asciiTheme="minorHAnsi" w:hAnsiTheme="minorHAnsi"/>
          <w:sz w:val="22"/>
          <w:szCs w:val="22"/>
        </w:rPr>
        <w:t xml:space="preserve"> We will have more time and I can either provide an example or ask the group for one. </w:t>
      </w:r>
    </w:p>
    <w:p w:rsidR="0005136C" w:rsidRPr="0005136C" w:rsidRDefault="0005136C" w:rsidP="0005136C">
      <w:pPr>
        <w:spacing w:line="276" w:lineRule="auto"/>
        <w:rPr>
          <w:rFonts w:asciiTheme="minorHAnsi" w:hAnsiTheme="minorHAnsi"/>
          <w:sz w:val="22"/>
          <w:szCs w:val="22"/>
        </w:rPr>
      </w:pPr>
      <w:r w:rsidRPr="0005136C">
        <w:rPr>
          <w:rFonts w:asciiTheme="minorHAnsi" w:hAnsiTheme="minorHAnsi"/>
          <w:sz w:val="22"/>
          <w:szCs w:val="22"/>
        </w:rPr>
        <w:t>2) I think that there may be too many options towards the end of the session. Include the 6 thinking hats and not the Morphological Matrix?</w:t>
      </w:r>
    </w:p>
    <w:p w:rsidR="0005136C" w:rsidRDefault="0005136C" w:rsidP="0005136C">
      <w:pPr>
        <w:spacing w:line="276" w:lineRule="auto"/>
        <w:rPr>
          <w:rFonts w:asciiTheme="minorHAnsi" w:hAnsiTheme="minorHAnsi"/>
          <w:sz w:val="22"/>
          <w:szCs w:val="22"/>
        </w:rPr>
      </w:pPr>
    </w:p>
    <w:p w:rsidR="0005136C" w:rsidRPr="0005136C" w:rsidRDefault="0005136C" w:rsidP="0005136C">
      <w:pPr>
        <w:spacing w:line="276" w:lineRule="auto"/>
        <w:rPr>
          <w:rFonts w:asciiTheme="minorHAnsi" w:hAnsiTheme="minorHAnsi"/>
          <w:sz w:val="22"/>
          <w:szCs w:val="22"/>
        </w:rPr>
      </w:pPr>
      <w:r>
        <w:rPr>
          <w:rFonts w:asciiTheme="minorHAnsi" w:hAnsiTheme="minorHAnsi"/>
          <w:sz w:val="22"/>
          <w:szCs w:val="22"/>
        </w:rPr>
        <w:t xml:space="preserve">---    ---    ---- </w:t>
      </w:r>
    </w:p>
    <w:p w:rsidR="0005136C" w:rsidRPr="0005136C" w:rsidRDefault="0005136C" w:rsidP="0005136C">
      <w:pPr>
        <w:spacing w:line="276" w:lineRule="auto"/>
        <w:ind w:left="720"/>
        <w:rPr>
          <w:rFonts w:asciiTheme="minorHAnsi" w:hAnsiTheme="minorHAnsi"/>
          <w:sz w:val="22"/>
          <w:szCs w:val="22"/>
        </w:rPr>
      </w:pPr>
    </w:p>
    <w:p w:rsidR="0005136C" w:rsidRPr="0005136C" w:rsidRDefault="0005136C" w:rsidP="0005136C">
      <w:pPr>
        <w:spacing w:line="276" w:lineRule="auto"/>
        <w:rPr>
          <w:rFonts w:asciiTheme="minorHAnsi" w:hAnsiTheme="minorHAnsi"/>
          <w:sz w:val="22"/>
          <w:szCs w:val="22"/>
        </w:rPr>
      </w:pPr>
      <w:r w:rsidRPr="0005136C">
        <w:rPr>
          <w:rFonts w:asciiTheme="minorHAnsi" w:hAnsiTheme="minorHAnsi"/>
          <w:sz w:val="22"/>
          <w:szCs w:val="22"/>
        </w:rPr>
        <w:t xml:space="preserve"> The PG/FG </w:t>
      </w:r>
      <w:proofErr w:type="gramStart"/>
      <w:r w:rsidRPr="0005136C">
        <w:rPr>
          <w:rFonts w:asciiTheme="minorHAnsi" w:hAnsiTheme="minorHAnsi"/>
          <w:sz w:val="22"/>
          <w:szCs w:val="22"/>
        </w:rPr>
        <w:t>are</w:t>
      </w:r>
      <w:proofErr w:type="gramEnd"/>
      <w:r w:rsidRPr="0005136C">
        <w:rPr>
          <w:rFonts w:asciiTheme="minorHAnsi" w:hAnsiTheme="minorHAnsi"/>
          <w:sz w:val="22"/>
          <w:szCs w:val="22"/>
        </w:rPr>
        <w:t xml:space="preserve"> OK, but the PPT is a step ahead. </w:t>
      </w:r>
      <w:proofErr w:type="gramStart"/>
      <w:r w:rsidRPr="0005136C">
        <w:rPr>
          <w:rFonts w:asciiTheme="minorHAnsi" w:hAnsiTheme="minorHAnsi"/>
          <w:sz w:val="22"/>
          <w:szCs w:val="22"/>
        </w:rPr>
        <w:t>Great colors, animations, and content.</w:t>
      </w:r>
      <w:proofErr w:type="gramEnd"/>
      <w:r w:rsidRPr="0005136C">
        <w:rPr>
          <w:rFonts w:asciiTheme="minorHAnsi" w:hAnsiTheme="minorHAnsi"/>
          <w:sz w:val="22"/>
          <w:szCs w:val="22"/>
        </w:rPr>
        <w:t> </w:t>
      </w:r>
    </w:p>
    <w:p w:rsidR="0005136C" w:rsidRPr="0005136C" w:rsidRDefault="0005136C" w:rsidP="0005136C">
      <w:pPr>
        <w:spacing w:line="276" w:lineRule="auto"/>
        <w:ind w:left="720"/>
        <w:rPr>
          <w:rFonts w:asciiTheme="minorHAnsi" w:hAnsiTheme="minorHAnsi"/>
          <w:sz w:val="22"/>
          <w:szCs w:val="22"/>
        </w:rPr>
      </w:pPr>
    </w:p>
    <w:p w:rsidR="0005136C" w:rsidRPr="0005136C" w:rsidRDefault="0005136C" w:rsidP="0005136C">
      <w:pPr>
        <w:spacing w:line="276" w:lineRule="auto"/>
        <w:ind w:left="90"/>
        <w:rPr>
          <w:rFonts w:asciiTheme="minorHAnsi" w:hAnsiTheme="minorHAnsi"/>
          <w:sz w:val="22"/>
          <w:szCs w:val="22"/>
        </w:rPr>
      </w:pPr>
      <w:r w:rsidRPr="0005136C">
        <w:rPr>
          <w:rFonts w:asciiTheme="minorHAnsi" w:hAnsiTheme="minorHAnsi"/>
          <w:b/>
          <w:bCs/>
          <w:sz w:val="22"/>
          <w:szCs w:val="22"/>
        </w:rPr>
        <w:t>Feedback:</w:t>
      </w:r>
    </w:p>
    <w:p w:rsidR="0005136C" w:rsidRPr="0005136C" w:rsidRDefault="0005136C" w:rsidP="0005136C">
      <w:pPr>
        <w:spacing w:line="276" w:lineRule="auto"/>
        <w:ind w:left="90"/>
        <w:rPr>
          <w:rFonts w:asciiTheme="minorHAnsi" w:hAnsiTheme="minorHAnsi"/>
          <w:sz w:val="22"/>
          <w:szCs w:val="22"/>
        </w:rPr>
      </w:pPr>
      <w:r w:rsidRPr="0005136C">
        <w:rPr>
          <w:rFonts w:asciiTheme="minorHAnsi" w:hAnsiTheme="minorHAnsi"/>
          <w:sz w:val="22"/>
          <w:szCs w:val="22"/>
        </w:rPr>
        <w:t>I like the pacing of this program, as time is allocated in the PPT notes, but want to keep in mind the reality of interaction, content dissemination and learning value. Limited a module to 3 or 12 minutes doesn't do much without very acute time management skills. What if we anticipate 4-minutes and it's really a 12-minute area? A great facilitator can drive this, but I'm asking an open question here. Does this deck keep the trainer on task to the timelines? Are we missing anything on the timing side? </w:t>
      </w:r>
    </w:p>
    <w:p w:rsidR="0005136C" w:rsidRPr="0005136C" w:rsidRDefault="0005136C" w:rsidP="0005136C">
      <w:pPr>
        <w:spacing w:line="276" w:lineRule="auto"/>
        <w:ind w:left="90"/>
        <w:rPr>
          <w:rFonts w:asciiTheme="minorHAnsi" w:hAnsiTheme="minorHAnsi"/>
          <w:sz w:val="22"/>
          <w:szCs w:val="22"/>
        </w:rPr>
      </w:pPr>
    </w:p>
    <w:p w:rsidR="0005136C" w:rsidRPr="0005136C" w:rsidRDefault="0005136C" w:rsidP="0005136C">
      <w:pPr>
        <w:spacing w:line="276" w:lineRule="auto"/>
        <w:ind w:left="90"/>
        <w:rPr>
          <w:rFonts w:asciiTheme="minorHAnsi" w:hAnsiTheme="minorHAnsi"/>
          <w:sz w:val="22"/>
          <w:szCs w:val="22"/>
        </w:rPr>
      </w:pPr>
      <w:r w:rsidRPr="0005136C">
        <w:rPr>
          <w:rFonts w:asciiTheme="minorHAnsi" w:hAnsiTheme="minorHAnsi"/>
          <w:sz w:val="22"/>
          <w:szCs w:val="22"/>
        </w:rPr>
        <w:t>Getting folks involved via voice and text can get a lot of inputs moving around but from a facilitator standpoint. Some of the Q&amp;</w:t>
      </w:r>
      <w:proofErr w:type="gramStart"/>
      <w:r w:rsidRPr="0005136C">
        <w:rPr>
          <w:rFonts w:asciiTheme="minorHAnsi" w:hAnsiTheme="minorHAnsi"/>
          <w:sz w:val="22"/>
          <w:szCs w:val="22"/>
        </w:rPr>
        <w:t>As</w:t>
      </w:r>
      <w:proofErr w:type="gramEnd"/>
      <w:r w:rsidRPr="0005136C">
        <w:rPr>
          <w:rFonts w:asciiTheme="minorHAnsi" w:hAnsiTheme="minorHAnsi"/>
          <w:sz w:val="22"/>
          <w:szCs w:val="22"/>
        </w:rPr>
        <w:t xml:space="preserve"> are high-level and perhaps, more detailed or time intensive for open dialogues than what is allotted. We don't want too much interaction to get in the way of the content, nor the vice-versa. There is a point as a learner where one can feel it's too one-way. Remember, it's all about the WIIFM.... We need to sell the value exchange right out of the gate, set expectations of the content's value and what someone is going to get. </w:t>
      </w:r>
    </w:p>
    <w:p w:rsidR="0005136C" w:rsidRPr="0005136C" w:rsidRDefault="0005136C" w:rsidP="0005136C">
      <w:pPr>
        <w:spacing w:line="276" w:lineRule="auto"/>
        <w:ind w:left="90"/>
        <w:rPr>
          <w:rFonts w:asciiTheme="minorHAnsi" w:hAnsiTheme="minorHAnsi"/>
          <w:sz w:val="22"/>
          <w:szCs w:val="22"/>
        </w:rPr>
      </w:pPr>
    </w:p>
    <w:p w:rsidR="0005136C" w:rsidRPr="0005136C" w:rsidRDefault="0005136C" w:rsidP="0005136C">
      <w:pPr>
        <w:spacing w:line="276" w:lineRule="auto"/>
        <w:ind w:left="90"/>
        <w:rPr>
          <w:rFonts w:asciiTheme="minorHAnsi" w:hAnsiTheme="minorHAnsi"/>
          <w:sz w:val="22"/>
          <w:szCs w:val="22"/>
        </w:rPr>
      </w:pPr>
      <w:r w:rsidRPr="0005136C">
        <w:rPr>
          <w:rFonts w:asciiTheme="minorHAnsi" w:hAnsiTheme="minorHAnsi"/>
          <w:b/>
          <w:bCs/>
          <w:sz w:val="22"/>
          <w:szCs w:val="22"/>
        </w:rPr>
        <w:t>Ideas:</w:t>
      </w:r>
    </w:p>
    <w:p w:rsidR="0005136C" w:rsidRPr="0005136C" w:rsidRDefault="0005136C" w:rsidP="0005136C">
      <w:pPr>
        <w:spacing w:line="276" w:lineRule="auto"/>
        <w:ind w:left="90"/>
        <w:rPr>
          <w:rFonts w:asciiTheme="minorHAnsi" w:hAnsiTheme="minorHAnsi"/>
          <w:sz w:val="22"/>
          <w:szCs w:val="22"/>
        </w:rPr>
      </w:pPr>
      <w:r w:rsidRPr="0005136C">
        <w:rPr>
          <w:rFonts w:asciiTheme="minorHAnsi" w:hAnsiTheme="minorHAnsi"/>
          <w:sz w:val="22"/>
          <w:szCs w:val="22"/>
        </w:rPr>
        <w:t xml:space="preserve">1. When animations are to occur manually, I don't see any particular instruction </w:t>
      </w:r>
      <w:proofErr w:type="spellStart"/>
      <w:r w:rsidRPr="0005136C">
        <w:rPr>
          <w:rFonts w:asciiTheme="minorHAnsi" w:hAnsiTheme="minorHAnsi"/>
          <w:sz w:val="22"/>
          <w:szCs w:val="22"/>
        </w:rPr>
        <w:t>tot he</w:t>
      </w:r>
      <w:proofErr w:type="spellEnd"/>
      <w:r w:rsidRPr="0005136C">
        <w:rPr>
          <w:rFonts w:asciiTheme="minorHAnsi" w:hAnsiTheme="minorHAnsi"/>
          <w:sz w:val="22"/>
          <w:szCs w:val="22"/>
        </w:rPr>
        <w:t xml:space="preserve"> </w:t>
      </w:r>
      <w:proofErr w:type="gramStart"/>
      <w:r w:rsidRPr="0005136C">
        <w:rPr>
          <w:rFonts w:asciiTheme="minorHAnsi" w:hAnsiTheme="minorHAnsi"/>
          <w:sz w:val="22"/>
          <w:szCs w:val="22"/>
        </w:rPr>
        <w:t>facilitator on when/where to introduce of "click</w:t>
      </w:r>
      <w:proofErr w:type="gramEnd"/>
      <w:r w:rsidRPr="0005136C">
        <w:rPr>
          <w:rFonts w:asciiTheme="minorHAnsi" w:hAnsiTheme="minorHAnsi"/>
          <w:sz w:val="22"/>
          <w:szCs w:val="22"/>
        </w:rPr>
        <w:t>" into action certain animations. It could be a color code, picture or something that calls out the start and continuance of animations. </w:t>
      </w:r>
    </w:p>
    <w:p w:rsidR="0005136C" w:rsidRPr="0005136C" w:rsidRDefault="0005136C" w:rsidP="0005136C">
      <w:pPr>
        <w:spacing w:line="276" w:lineRule="auto"/>
        <w:ind w:left="90"/>
        <w:rPr>
          <w:rFonts w:asciiTheme="minorHAnsi" w:hAnsiTheme="minorHAnsi"/>
          <w:sz w:val="22"/>
          <w:szCs w:val="22"/>
        </w:rPr>
      </w:pPr>
    </w:p>
    <w:p w:rsidR="00304EC0" w:rsidRDefault="0005136C" w:rsidP="0005136C">
      <w:pPr>
        <w:spacing w:line="276" w:lineRule="auto"/>
        <w:ind w:left="90"/>
        <w:rPr>
          <w:rFonts w:asciiTheme="minorHAnsi" w:hAnsiTheme="minorHAnsi"/>
          <w:sz w:val="22"/>
          <w:szCs w:val="22"/>
        </w:rPr>
      </w:pPr>
      <w:r w:rsidRPr="0005136C">
        <w:rPr>
          <w:rFonts w:asciiTheme="minorHAnsi" w:hAnsiTheme="minorHAnsi"/>
          <w:sz w:val="22"/>
          <w:szCs w:val="22"/>
        </w:rPr>
        <w:t>Beyond these two areas, the content is solid, great visuals and overall, a good learning system. I'm looking forward to hearing from Juliann tonight about specifics in/around this content within the expected timelines. Very exciting stuff here!</w:t>
      </w:r>
    </w:p>
    <w:p w:rsidR="00304EC0" w:rsidRDefault="00304EC0" w:rsidP="0005136C">
      <w:pPr>
        <w:spacing w:line="276" w:lineRule="auto"/>
        <w:ind w:left="90"/>
        <w:rPr>
          <w:rFonts w:asciiTheme="minorHAnsi" w:hAnsiTheme="minorHAnsi"/>
          <w:sz w:val="22"/>
          <w:szCs w:val="22"/>
        </w:rPr>
      </w:pPr>
    </w:p>
    <w:p w:rsidR="00304EC0" w:rsidRDefault="00304EC0" w:rsidP="0005136C">
      <w:pPr>
        <w:spacing w:line="276" w:lineRule="auto"/>
        <w:ind w:left="90"/>
        <w:rPr>
          <w:rFonts w:asciiTheme="minorHAnsi" w:hAnsiTheme="minorHAnsi"/>
          <w:sz w:val="22"/>
          <w:szCs w:val="22"/>
        </w:rPr>
      </w:pPr>
      <w:r>
        <w:rPr>
          <w:rFonts w:asciiTheme="minorHAnsi" w:hAnsiTheme="minorHAnsi"/>
          <w:sz w:val="22"/>
          <w:szCs w:val="22"/>
        </w:rPr>
        <w:t>--------</w:t>
      </w:r>
      <w:r w:rsidRPr="00304EC0">
        <w:rPr>
          <w:rFonts w:asciiTheme="minorHAnsi" w:hAnsiTheme="minorHAnsi"/>
          <w:sz w:val="22"/>
          <w:szCs w:val="22"/>
        </w:rPr>
        <w:t>1. Rather than case-studies, we can pulse the group for an example they experienced to elaborate in/around.</w:t>
      </w:r>
    </w:p>
    <w:p w:rsidR="00304EC0" w:rsidRDefault="00304EC0" w:rsidP="0005136C">
      <w:pPr>
        <w:spacing w:line="276" w:lineRule="auto"/>
        <w:ind w:left="90"/>
        <w:rPr>
          <w:rFonts w:asciiTheme="minorHAnsi" w:hAnsiTheme="minorHAnsi"/>
          <w:sz w:val="22"/>
          <w:szCs w:val="22"/>
        </w:rPr>
      </w:pPr>
    </w:p>
    <w:p w:rsidR="00304EC0" w:rsidRDefault="00304EC0" w:rsidP="0005136C">
      <w:pPr>
        <w:spacing w:line="276" w:lineRule="auto"/>
        <w:ind w:left="90"/>
        <w:rPr>
          <w:rFonts w:asciiTheme="minorHAnsi" w:hAnsiTheme="minorHAnsi"/>
          <w:sz w:val="22"/>
          <w:szCs w:val="22"/>
        </w:rPr>
      </w:pPr>
    </w:p>
    <w:p w:rsidR="00304EC0" w:rsidRDefault="00304EC0" w:rsidP="0005136C">
      <w:pPr>
        <w:spacing w:line="276" w:lineRule="auto"/>
        <w:ind w:left="90"/>
      </w:pPr>
      <w:r w:rsidRPr="00304EC0">
        <w:t xml:space="preserve">Colors speak to more an emotional and useful carry away. The "hats" idea can help expand one's perspective. Concentrate here, as the </w:t>
      </w:r>
      <w:proofErr w:type="spellStart"/>
      <w:r w:rsidRPr="00304EC0">
        <w:t>Morphy</w:t>
      </w:r>
      <w:proofErr w:type="spellEnd"/>
      <w:r w:rsidRPr="00304EC0">
        <w:t xml:space="preserve"> Matrix is just </w:t>
      </w:r>
      <w:proofErr w:type="spellStart"/>
      <w:r w:rsidRPr="00304EC0">
        <w:t>to</w:t>
      </w:r>
      <w:proofErr w:type="spellEnd"/>
      <w:r w:rsidRPr="00304EC0">
        <w:t xml:space="preserve"> complex for a 90min</w:t>
      </w:r>
    </w:p>
    <w:p w:rsidR="00304EC0" w:rsidRDefault="00304EC0" w:rsidP="0005136C">
      <w:pPr>
        <w:spacing w:line="276" w:lineRule="auto"/>
        <w:ind w:left="90"/>
      </w:pPr>
    </w:p>
    <w:p w:rsidR="00304EC0" w:rsidRDefault="00304EC0" w:rsidP="0005136C">
      <w:pPr>
        <w:spacing w:line="276" w:lineRule="auto"/>
        <w:ind w:left="90"/>
      </w:pPr>
    </w:p>
    <w:p w:rsidR="000C01A3" w:rsidRPr="0005136C" w:rsidRDefault="00304EC0" w:rsidP="0005136C">
      <w:pPr>
        <w:spacing w:line="276" w:lineRule="auto"/>
        <w:ind w:left="90"/>
        <w:rPr>
          <w:rFonts w:asciiTheme="minorHAnsi" w:hAnsiTheme="minorHAnsi"/>
          <w:sz w:val="22"/>
          <w:szCs w:val="22"/>
        </w:rPr>
      </w:pPr>
      <w:r w:rsidRPr="00304EC0">
        <w:t xml:space="preserve">Remove "created on" dates. As models remain relevant, and this is beyond just this course, we don't want persons to connect to a timeline as Juliann mentioned. </w:t>
      </w:r>
      <w:proofErr w:type="spellStart"/>
      <w:r w:rsidRPr="00304EC0">
        <w:t>Understadning</w:t>
      </w:r>
      <w:proofErr w:type="spellEnd"/>
      <w:r w:rsidRPr="00304EC0">
        <w:t xml:space="preserve"> a multi-generational workforce is important for all events.</w:t>
      </w:r>
      <w:r w:rsidR="0005136C">
        <w:br w:type="textWrapping" w:clear="all"/>
      </w:r>
    </w:p>
    <w:sectPr w:rsidR="000C01A3" w:rsidRPr="0005136C" w:rsidSect="000C01A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05136C"/>
    <w:rsid w:val="00000CF9"/>
    <w:rsid w:val="00024061"/>
    <w:rsid w:val="00027ABD"/>
    <w:rsid w:val="00046084"/>
    <w:rsid w:val="0005136C"/>
    <w:rsid w:val="000653EC"/>
    <w:rsid w:val="0008374B"/>
    <w:rsid w:val="000909EA"/>
    <w:rsid w:val="000912CA"/>
    <w:rsid w:val="000919E7"/>
    <w:rsid w:val="000A1CC0"/>
    <w:rsid w:val="000A496A"/>
    <w:rsid w:val="000B0628"/>
    <w:rsid w:val="000B7674"/>
    <w:rsid w:val="000C01A3"/>
    <w:rsid w:val="000C045E"/>
    <w:rsid w:val="000C5774"/>
    <w:rsid w:val="000C700E"/>
    <w:rsid w:val="000D0AE9"/>
    <w:rsid w:val="000D6CAA"/>
    <w:rsid w:val="000D6EC1"/>
    <w:rsid w:val="000E498F"/>
    <w:rsid w:val="000E525C"/>
    <w:rsid w:val="000F1CFB"/>
    <w:rsid w:val="00100A0E"/>
    <w:rsid w:val="00104A37"/>
    <w:rsid w:val="001053CD"/>
    <w:rsid w:val="00120CCC"/>
    <w:rsid w:val="0012418A"/>
    <w:rsid w:val="00125887"/>
    <w:rsid w:val="00126071"/>
    <w:rsid w:val="00132471"/>
    <w:rsid w:val="0015255B"/>
    <w:rsid w:val="00160556"/>
    <w:rsid w:val="001625BD"/>
    <w:rsid w:val="00190F3C"/>
    <w:rsid w:val="001A4CC5"/>
    <w:rsid w:val="001B0B2E"/>
    <w:rsid w:val="001B1229"/>
    <w:rsid w:val="001B7B53"/>
    <w:rsid w:val="001C496C"/>
    <w:rsid w:val="001E0BC3"/>
    <w:rsid w:val="001F0F26"/>
    <w:rsid w:val="001F2BA4"/>
    <w:rsid w:val="00205ED2"/>
    <w:rsid w:val="002161E8"/>
    <w:rsid w:val="002178E2"/>
    <w:rsid w:val="002253B4"/>
    <w:rsid w:val="00236D4F"/>
    <w:rsid w:val="002566C1"/>
    <w:rsid w:val="00270F29"/>
    <w:rsid w:val="00285670"/>
    <w:rsid w:val="00291D06"/>
    <w:rsid w:val="00294EAB"/>
    <w:rsid w:val="00295D7F"/>
    <w:rsid w:val="002B4C46"/>
    <w:rsid w:val="002C0BA6"/>
    <w:rsid w:val="002C6EBD"/>
    <w:rsid w:val="002E5854"/>
    <w:rsid w:val="002F3104"/>
    <w:rsid w:val="00304EC0"/>
    <w:rsid w:val="0031266B"/>
    <w:rsid w:val="00320A01"/>
    <w:rsid w:val="00344475"/>
    <w:rsid w:val="003516E6"/>
    <w:rsid w:val="003566B6"/>
    <w:rsid w:val="003566DF"/>
    <w:rsid w:val="00361407"/>
    <w:rsid w:val="00372348"/>
    <w:rsid w:val="00380958"/>
    <w:rsid w:val="0038282E"/>
    <w:rsid w:val="00390CA4"/>
    <w:rsid w:val="00393DF5"/>
    <w:rsid w:val="003D734D"/>
    <w:rsid w:val="003E1E0E"/>
    <w:rsid w:val="003F04F5"/>
    <w:rsid w:val="003F58E1"/>
    <w:rsid w:val="00404EE1"/>
    <w:rsid w:val="00410DFF"/>
    <w:rsid w:val="0041263B"/>
    <w:rsid w:val="0041687A"/>
    <w:rsid w:val="0047141A"/>
    <w:rsid w:val="004720E9"/>
    <w:rsid w:val="00474814"/>
    <w:rsid w:val="00474CB5"/>
    <w:rsid w:val="004822D6"/>
    <w:rsid w:val="0048368E"/>
    <w:rsid w:val="00495100"/>
    <w:rsid w:val="00496200"/>
    <w:rsid w:val="004A13CB"/>
    <w:rsid w:val="004A19AC"/>
    <w:rsid w:val="004A6EF2"/>
    <w:rsid w:val="004B2A55"/>
    <w:rsid w:val="004C3EED"/>
    <w:rsid w:val="004C6288"/>
    <w:rsid w:val="00501B4E"/>
    <w:rsid w:val="00504C7D"/>
    <w:rsid w:val="00514B13"/>
    <w:rsid w:val="00514FF1"/>
    <w:rsid w:val="00516184"/>
    <w:rsid w:val="005200DE"/>
    <w:rsid w:val="005260AA"/>
    <w:rsid w:val="00533DBF"/>
    <w:rsid w:val="0053404B"/>
    <w:rsid w:val="00543176"/>
    <w:rsid w:val="00550965"/>
    <w:rsid w:val="00564F5B"/>
    <w:rsid w:val="00566533"/>
    <w:rsid w:val="00576368"/>
    <w:rsid w:val="00583F1E"/>
    <w:rsid w:val="00587B59"/>
    <w:rsid w:val="00592F22"/>
    <w:rsid w:val="005A1BB5"/>
    <w:rsid w:val="005A39C2"/>
    <w:rsid w:val="005C0157"/>
    <w:rsid w:val="005E6A3C"/>
    <w:rsid w:val="005F165D"/>
    <w:rsid w:val="005F3249"/>
    <w:rsid w:val="00613D7F"/>
    <w:rsid w:val="006200E7"/>
    <w:rsid w:val="00633E5D"/>
    <w:rsid w:val="0064470D"/>
    <w:rsid w:val="00661D48"/>
    <w:rsid w:val="006A3EDA"/>
    <w:rsid w:val="006B0B58"/>
    <w:rsid w:val="006B785F"/>
    <w:rsid w:val="006B7ACC"/>
    <w:rsid w:val="006D3562"/>
    <w:rsid w:val="006D608F"/>
    <w:rsid w:val="006D6B5B"/>
    <w:rsid w:val="006E2690"/>
    <w:rsid w:val="00722825"/>
    <w:rsid w:val="00726698"/>
    <w:rsid w:val="007337F7"/>
    <w:rsid w:val="00742EBA"/>
    <w:rsid w:val="00766C61"/>
    <w:rsid w:val="00770C17"/>
    <w:rsid w:val="00770D8B"/>
    <w:rsid w:val="007867EC"/>
    <w:rsid w:val="00795F10"/>
    <w:rsid w:val="007A0221"/>
    <w:rsid w:val="007C334B"/>
    <w:rsid w:val="007C43F1"/>
    <w:rsid w:val="007D1B7D"/>
    <w:rsid w:val="007D68AA"/>
    <w:rsid w:val="007E3105"/>
    <w:rsid w:val="007E60EA"/>
    <w:rsid w:val="00800A40"/>
    <w:rsid w:val="00804C10"/>
    <w:rsid w:val="00820D12"/>
    <w:rsid w:val="00821631"/>
    <w:rsid w:val="00823102"/>
    <w:rsid w:val="0082722A"/>
    <w:rsid w:val="0082776B"/>
    <w:rsid w:val="00834F7D"/>
    <w:rsid w:val="00853F72"/>
    <w:rsid w:val="00870AD1"/>
    <w:rsid w:val="00885FC5"/>
    <w:rsid w:val="008A0DB1"/>
    <w:rsid w:val="008D6877"/>
    <w:rsid w:val="008E4F64"/>
    <w:rsid w:val="00910054"/>
    <w:rsid w:val="009112C0"/>
    <w:rsid w:val="009134B4"/>
    <w:rsid w:val="00930D57"/>
    <w:rsid w:val="0095693E"/>
    <w:rsid w:val="00964515"/>
    <w:rsid w:val="00966ABF"/>
    <w:rsid w:val="00977017"/>
    <w:rsid w:val="009D2213"/>
    <w:rsid w:val="009D35AE"/>
    <w:rsid w:val="009D4723"/>
    <w:rsid w:val="009E6142"/>
    <w:rsid w:val="00A04638"/>
    <w:rsid w:val="00A077F6"/>
    <w:rsid w:val="00A14455"/>
    <w:rsid w:val="00A20605"/>
    <w:rsid w:val="00A21400"/>
    <w:rsid w:val="00A35918"/>
    <w:rsid w:val="00A367BC"/>
    <w:rsid w:val="00A433CB"/>
    <w:rsid w:val="00A5520A"/>
    <w:rsid w:val="00A604E4"/>
    <w:rsid w:val="00A65A96"/>
    <w:rsid w:val="00A91079"/>
    <w:rsid w:val="00AA12CB"/>
    <w:rsid w:val="00AA4878"/>
    <w:rsid w:val="00AB5049"/>
    <w:rsid w:val="00AC15BC"/>
    <w:rsid w:val="00AD65FB"/>
    <w:rsid w:val="00AD7129"/>
    <w:rsid w:val="00AF0BF8"/>
    <w:rsid w:val="00B0262B"/>
    <w:rsid w:val="00B14190"/>
    <w:rsid w:val="00B268AE"/>
    <w:rsid w:val="00B30821"/>
    <w:rsid w:val="00B33103"/>
    <w:rsid w:val="00B3433C"/>
    <w:rsid w:val="00B45D22"/>
    <w:rsid w:val="00B6140C"/>
    <w:rsid w:val="00B63432"/>
    <w:rsid w:val="00B6589F"/>
    <w:rsid w:val="00B7087A"/>
    <w:rsid w:val="00B809CE"/>
    <w:rsid w:val="00B8786C"/>
    <w:rsid w:val="00B90E84"/>
    <w:rsid w:val="00BA4723"/>
    <w:rsid w:val="00BA579D"/>
    <w:rsid w:val="00BA6FD8"/>
    <w:rsid w:val="00BB220E"/>
    <w:rsid w:val="00BB38B8"/>
    <w:rsid w:val="00BD07D4"/>
    <w:rsid w:val="00BE3A75"/>
    <w:rsid w:val="00BF4516"/>
    <w:rsid w:val="00C005E1"/>
    <w:rsid w:val="00C261B3"/>
    <w:rsid w:val="00C47745"/>
    <w:rsid w:val="00C510AF"/>
    <w:rsid w:val="00C615D4"/>
    <w:rsid w:val="00C724AE"/>
    <w:rsid w:val="00C8039C"/>
    <w:rsid w:val="00CA3B1E"/>
    <w:rsid w:val="00CB004E"/>
    <w:rsid w:val="00CC2914"/>
    <w:rsid w:val="00CC3C6B"/>
    <w:rsid w:val="00CD0979"/>
    <w:rsid w:val="00CD5130"/>
    <w:rsid w:val="00CE11D9"/>
    <w:rsid w:val="00CF1AF5"/>
    <w:rsid w:val="00CF5A6A"/>
    <w:rsid w:val="00D00AFF"/>
    <w:rsid w:val="00D013DD"/>
    <w:rsid w:val="00D113A8"/>
    <w:rsid w:val="00D142A6"/>
    <w:rsid w:val="00D14C69"/>
    <w:rsid w:val="00D20BA8"/>
    <w:rsid w:val="00D2219F"/>
    <w:rsid w:val="00D4727A"/>
    <w:rsid w:val="00D66640"/>
    <w:rsid w:val="00D75487"/>
    <w:rsid w:val="00DA4E72"/>
    <w:rsid w:val="00DB5923"/>
    <w:rsid w:val="00DB714F"/>
    <w:rsid w:val="00DC4CF8"/>
    <w:rsid w:val="00DE696A"/>
    <w:rsid w:val="00DF6E95"/>
    <w:rsid w:val="00E009F2"/>
    <w:rsid w:val="00E017C5"/>
    <w:rsid w:val="00E06547"/>
    <w:rsid w:val="00E0683E"/>
    <w:rsid w:val="00E123C6"/>
    <w:rsid w:val="00E142BA"/>
    <w:rsid w:val="00E5281F"/>
    <w:rsid w:val="00E8089B"/>
    <w:rsid w:val="00E90886"/>
    <w:rsid w:val="00E927F6"/>
    <w:rsid w:val="00E93E72"/>
    <w:rsid w:val="00E94D18"/>
    <w:rsid w:val="00E97178"/>
    <w:rsid w:val="00EB52EF"/>
    <w:rsid w:val="00EC0C4D"/>
    <w:rsid w:val="00ED2C7F"/>
    <w:rsid w:val="00ED6B72"/>
    <w:rsid w:val="00EE0265"/>
    <w:rsid w:val="00EE3081"/>
    <w:rsid w:val="00EF1128"/>
    <w:rsid w:val="00EF185E"/>
    <w:rsid w:val="00EF2F36"/>
    <w:rsid w:val="00F1776F"/>
    <w:rsid w:val="00F35177"/>
    <w:rsid w:val="00F52535"/>
    <w:rsid w:val="00F60068"/>
    <w:rsid w:val="00F6269D"/>
    <w:rsid w:val="00F80876"/>
    <w:rsid w:val="00F8094F"/>
    <w:rsid w:val="00F92728"/>
    <w:rsid w:val="00F94D54"/>
    <w:rsid w:val="00F955D6"/>
    <w:rsid w:val="00F95BD6"/>
    <w:rsid w:val="00FA19B7"/>
    <w:rsid w:val="00FA6571"/>
    <w:rsid w:val="00FC1EA2"/>
    <w:rsid w:val="00FC57E2"/>
    <w:rsid w:val="00FF0977"/>
    <w:rsid w:val="00FF35E9"/>
    <w:rsid w:val="00FF3BC2"/>
    <w:rsid w:val="00FF619F"/>
    <w:rsid w:val="00FF6F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36C"/>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5136C"/>
    <w:rPr>
      <w:color w:val="0000FF"/>
      <w:u w:val="single"/>
    </w:rPr>
  </w:style>
</w:styles>
</file>

<file path=word/webSettings.xml><?xml version="1.0" encoding="utf-8"?>
<w:webSettings xmlns:r="http://schemas.openxmlformats.org/officeDocument/2006/relationships" xmlns:w="http://schemas.openxmlformats.org/wordprocessingml/2006/main">
  <w:divs>
    <w:div w:id="124298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2</Pages>
  <Words>408</Words>
  <Characters>2326</Characters>
  <Application>Microsoft Office Word</Application>
  <DocSecurity>0</DocSecurity>
  <Lines>19</Lines>
  <Paragraphs>5</Paragraphs>
  <ScaleCrop>false</ScaleCrop>
  <Company/>
  <LinksUpToDate>false</LinksUpToDate>
  <CharactersWithSpaces>2729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AIMinc</dc:creator>
  <cp:lastModifiedBy>AIMinc</cp:lastModifiedBy>
  <cp:revision>2</cp:revision>
  <dcterms:created xsi:type="dcterms:W3CDTF">2016-06-08T21:20:00Z</dcterms:created>
  <dcterms:modified xsi:type="dcterms:W3CDTF">2016-06-09T03:16:00Z</dcterms:modified>
</cp:coreProperties>
</file>