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inorHAnsi" w:eastAsiaTheme="minorHAnsi" w:hAnsiTheme="minorHAnsi" w:cstheme="minorBidi"/>
          <w:b w:val="0"/>
          <w:sz w:val="22"/>
          <w:szCs w:val="22"/>
        </w:rPr>
        <w:id w:val="-379165248"/>
        <w:docPartObj>
          <w:docPartGallery w:val="Table of Contents"/>
          <w:docPartUnique/>
        </w:docPartObj>
      </w:sdtPr>
      <w:sdtEndPr>
        <w:rPr>
          <w:bCs/>
          <w:noProof/>
        </w:rPr>
      </w:sdtEndPr>
      <w:sdtContent>
        <w:p w14:paraId="14E64B96" w14:textId="79A61D02" w:rsidR="00F97206" w:rsidRDefault="00F97206">
          <w:pPr>
            <w:pStyle w:val="TOCHeading"/>
          </w:pPr>
          <w:r>
            <w:t>Table of Contents</w:t>
          </w:r>
        </w:p>
        <w:p w14:paraId="53FD2F04" w14:textId="009BC3D1" w:rsidR="003D3723" w:rsidRDefault="00F97206">
          <w:pPr>
            <w:pStyle w:val="TOC1"/>
            <w:rPr>
              <w:rFonts w:eastAsiaTheme="minorEastAsia"/>
              <w:noProof/>
            </w:rPr>
          </w:pPr>
          <w:r>
            <w:fldChar w:fldCharType="begin"/>
          </w:r>
          <w:r>
            <w:instrText xml:space="preserve"> TOC \o "1-3" \h \z \u </w:instrText>
          </w:r>
          <w:r>
            <w:fldChar w:fldCharType="separate"/>
          </w:r>
          <w:hyperlink w:anchor="_Toc452185677" w:history="1">
            <w:r w:rsidR="003D3723" w:rsidRPr="00567841">
              <w:rPr>
                <w:rStyle w:val="Hyperlink"/>
                <w:noProof/>
              </w:rPr>
              <w:t>Welcome to Beane LLC</w:t>
            </w:r>
            <w:r w:rsidR="003D3723">
              <w:rPr>
                <w:noProof/>
                <w:webHidden/>
              </w:rPr>
              <w:tab/>
            </w:r>
            <w:r w:rsidR="003D3723">
              <w:rPr>
                <w:noProof/>
                <w:webHidden/>
              </w:rPr>
              <w:fldChar w:fldCharType="begin"/>
            </w:r>
            <w:r w:rsidR="003D3723">
              <w:rPr>
                <w:noProof/>
                <w:webHidden/>
              </w:rPr>
              <w:instrText xml:space="preserve"> PAGEREF _Toc452185677 \h </w:instrText>
            </w:r>
            <w:r w:rsidR="003D3723">
              <w:rPr>
                <w:noProof/>
                <w:webHidden/>
              </w:rPr>
            </w:r>
            <w:r w:rsidR="003D3723">
              <w:rPr>
                <w:noProof/>
                <w:webHidden/>
              </w:rPr>
              <w:fldChar w:fldCharType="separate"/>
            </w:r>
            <w:r w:rsidR="003D3723">
              <w:rPr>
                <w:noProof/>
                <w:webHidden/>
              </w:rPr>
              <w:t>3</w:t>
            </w:r>
            <w:r w:rsidR="003D3723">
              <w:rPr>
                <w:noProof/>
                <w:webHidden/>
              </w:rPr>
              <w:fldChar w:fldCharType="end"/>
            </w:r>
          </w:hyperlink>
        </w:p>
        <w:p w14:paraId="33019AD3" w14:textId="3B8A5B34" w:rsidR="003D3723" w:rsidRDefault="006F0FF9">
          <w:pPr>
            <w:pStyle w:val="TOC1"/>
            <w:rPr>
              <w:rFonts w:eastAsiaTheme="minorEastAsia"/>
              <w:noProof/>
            </w:rPr>
          </w:pPr>
          <w:hyperlink w:anchor="_Toc452185678" w:history="1">
            <w:r w:rsidR="003D3723" w:rsidRPr="00567841">
              <w:rPr>
                <w:rStyle w:val="Hyperlink"/>
                <w:noProof/>
              </w:rPr>
              <w:t>The Firm - Practice Areas</w:t>
            </w:r>
            <w:r w:rsidR="003D3723">
              <w:rPr>
                <w:noProof/>
                <w:webHidden/>
              </w:rPr>
              <w:tab/>
            </w:r>
            <w:r w:rsidR="003D3723">
              <w:rPr>
                <w:noProof/>
                <w:webHidden/>
              </w:rPr>
              <w:fldChar w:fldCharType="begin"/>
            </w:r>
            <w:r w:rsidR="003D3723">
              <w:rPr>
                <w:noProof/>
                <w:webHidden/>
              </w:rPr>
              <w:instrText xml:space="preserve"> PAGEREF _Toc452185678 \h </w:instrText>
            </w:r>
            <w:r w:rsidR="003D3723">
              <w:rPr>
                <w:noProof/>
                <w:webHidden/>
              </w:rPr>
            </w:r>
            <w:r w:rsidR="003D3723">
              <w:rPr>
                <w:noProof/>
                <w:webHidden/>
              </w:rPr>
              <w:fldChar w:fldCharType="separate"/>
            </w:r>
            <w:r w:rsidR="003D3723">
              <w:rPr>
                <w:noProof/>
                <w:webHidden/>
              </w:rPr>
              <w:t>4</w:t>
            </w:r>
            <w:r w:rsidR="003D3723">
              <w:rPr>
                <w:noProof/>
                <w:webHidden/>
              </w:rPr>
              <w:fldChar w:fldCharType="end"/>
            </w:r>
          </w:hyperlink>
        </w:p>
        <w:p w14:paraId="5F9D597B" w14:textId="11ADD55B" w:rsidR="003D3723" w:rsidRDefault="006F0FF9">
          <w:pPr>
            <w:pStyle w:val="TOC2"/>
            <w:tabs>
              <w:tab w:val="right" w:leader="dot" w:pos="9350"/>
            </w:tabs>
            <w:rPr>
              <w:rFonts w:eastAsiaTheme="minorEastAsia"/>
              <w:noProof/>
            </w:rPr>
          </w:pPr>
          <w:hyperlink w:anchor="_Toc452185679" w:history="1">
            <w:r w:rsidR="003D3723" w:rsidRPr="00567841">
              <w:rPr>
                <w:rStyle w:val="Hyperlink"/>
                <w:noProof/>
              </w:rPr>
              <w:t>Mission Statement</w:t>
            </w:r>
            <w:r w:rsidR="003D3723">
              <w:rPr>
                <w:noProof/>
                <w:webHidden/>
              </w:rPr>
              <w:tab/>
            </w:r>
            <w:r w:rsidR="003D3723">
              <w:rPr>
                <w:noProof/>
                <w:webHidden/>
              </w:rPr>
              <w:fldChar w:fldCharType="begin"/>
            </w:r>
            <w:r w:rsidR="003D3723">
              <w:rPr>
                <w:noProof/>
                <w:webHidden/>
              </w:rPr>
              <w:instrText xml:space="preserve"> PAGEREF _Toc452185679 \h </w:instrText>
            </w:r>
            <w:r w:rsidR="003D3723">
              <w:rPr>
                <w:noProof/>
                <w:webHidden/>
              </w:rPr>
            </w:r>
            <w:r w:rsidR="003D3723">
              <w:rPr>
                <w:noProof/>
                <w:webHidden/>
              </w:rPr>
              <w:fldChar w:fldCharType="separate"/>
            </w:r>
            <w:r w:rsidR="003D3723">
              <w:rPr>
                <w:noProof/>
                <w:webHidden/>
              </w:rPr>
              <w:t>4</w:t>
            </w:r>
            <w:r w:rsidR="003D3723">
              <w:rPr>
                <w:noProof/>
                <w:webHidden/>
              </w:rPr>
              <w:fldChar w:fldCharType="end"/>
            </w:r>
          </w:hyperlink>
        </w:p>
        <w:p w14:paraId="327EB2CE" w14:textId="11B44C95" w:rsidR="003D3723" w:rsidRDefault="006F0FF9">
          <w:pPr>
            <w:pStyle w:val="TOC1"/>
            <w:rPr>
              <w:rFonts w:eastAsiaTheme="minorEastAsia"/>
              <w:noProof/>
            </w:rPr>
          </w:pPr>
          <w:hyperlink w:anchor="_Toc452185680" w:history="1">
            <w:r w:rsidR="003D3723" w:rsidRPr="00567841">
              <w:rPr>
                <w:rStyle w:val="Hyperlink"/>
                <w:noProof/>
              </w:rPr>
              <w:t>Biography - David R. Beane</w:t>
            </w:r>
            <w:r w:rsidR="003D3723">
              <w:rPr>
                <w:noProof/>
                <w:webHidden/>
              </w:rPr>
              <w:tab/>
            </w:r>
            <w:r w:rsidR="003D3723">
              <w:rPr>
                <w:noProof/>
                <w:webHidden/>
              </w:rPr>
              <w:fldChar w:fldCharType="begin"/>
            </w:r>
            <w:r w:rsidR="003D3723">
              <w:rPr>
                <w:noProof/>
                <w:webHidden/>
              </w:rPr>
              <w:instrText xml:space="preserve"> PAGEREF _Toc452185680 \h </w:instrText>
            </w:r>
            <w:r w:rsidR="003D3723">
              <w:rPr>
                <w:noProof/>
                <w:webHidden/>
              </w:rPr>
            </w:r>
            <w:r w:rsidR="003D3723">
              <w:rPr>
                <w:noProof/>
                <w:webHidden/>
              </w:rPr>
              <w:fldChar w:fldCharType="separate"/>
            </w:r>
            <w:r w:rsidR="003D3723">
              <w:rPr>
                <w:noProof/>
                <w:webHidden/>
              </w:rPr>
              <w:t>5</w:t>
            </w:r>
            <w:r w:rsidR="003D3723">
              <w:rPr>
                <w:noProof/>
                <w:webHidden/>
              </w:rPr>
              <w:fldChar w:fldCharType="end"/>
            </w:r>
          </w:hyperlink>
        </w:p>
        <w:p w14:paraId="419E4AA0" w14:textId="2ABA82C9" w:rsidR="003D3723" w:rsidRDefault="006F0FF9">
          <w:pPr>
            <w:pStyle w:val="TOC2"/>
            <w:tabs>
              <w:tab w:val="right" w:leader="dot" w:pos="9350"/>
            </w:tabs>
            <w:rPr>
              <w:rFonts w:eastAsiaTheme="minorEastAsia"/>
              <w:noProof/>
            </w:rPr>
          </w:pPr>
          <w:hyperlink w:anchor="_Toc452185681" w:history="1">
            <w:r w:rsidR="003D3723" w:rsidRPr="00567841">
              <w:rPr>
                <w:rStyle w:val="Hyperlink"/>
                <w:noProof/>
              </w:rPr>
              <w:t>Personal</w:t>
            </w:r>
            <w:r w:rsidR="003D3723">
              <w:rPr>
                <w:noProof/>
                <w:webHidden/>
              </w:rPr>
              <w:tab/>
            </w:r>
            <w:r w:rsidR="003D3723">
              <w:rPr>
                <w:noProof/>
                <w:webHidden/>
              </w:rPr>
              <w:fldChar w:fldCharType="begin"/>
            </w:r>
            <w:r w:rsidR="003D3723">
              <w:rPr>
                <w:noProof/>
                <w:webHidden/>
              </w:rPr>
              <w:instrText xml:space="preserve"> PAGEREF _Toc452185681 \h </w:instrText>
            </w:r>
            <w:r w:rsidR="003D3723">
              <w:rPr>
                <w:noProof/>
                <w:webHidden/>
              </w:rPr>
            </w:r>
            <w:r w:rsidR="003D3723">
              <w:rPr>
                <w:noProof/>
                <w:webHidden/>
              </w:rPr>
              <w:fldChar w:fldCharType="separate"/>
            </w:r>
            <w:r w:rsidR="003D3723">
              <w:rPr>
                <w:noProof/>
                <w:webHidden/>
              </w:rPr>
              <w:t>5</w:t>
            </w:r>
            <w:r w:rsidR="003D3723">
              <w:rPr>
                <w:noProof/>
                <w:webHidden/>
              </w:rPr>
              <w:fldChar w:fldCharType="end"/>
            </w:r>
          </w:hyperlink>
        </w:p>
        <w:p w14:paraId="70A1A208" w14:textId="540D7F75" w:rsidR="003D3723" w:rsidRDefault="006F0FF9">
          <w:pPr>
            <w:pStyle w:val="TOC2"/>
            <w:tabs>
              <w:tab w:val="right" w:leader="dot" w:pos="9350"/>
            </w:tabs>
            <w:rPr>
              <w:rFonts w:eastAsiaTheme="minorEastAsia"/>
              <w:noProof/>
            </w:rPr>
          </w:pPr>
          <w:hyperlink w:anchor="_Toc452185682" w:history="1">
            <w:r w:rsidR="003D3723" w:rsidRPr="00567841">
              <w:rPr>
                <w:rStyle w:val="Hyperlink"/>
                <w:noProof/>
              </w:rPr>
              <w:t>Educational Profile</w:t>
            </w:r>
            <w:r w:rsidR="003D3723">
              <w:rPr>
                <w:noProof/>
                <w:webHidden/>
              </w:rPr>
              <w:tab/>
            </w:r>
            <w:r w:rsidR="003D3723">
              <w:rPr>
                <w:noProof/>
                <w:webHidden/>
              </w:rPr>
              <w:fldChar w:fldCharType="begin"/>
            </w:r>
            <w:r w:rsidR="003D3723">
              <w:rPr>
                <w:noProof/>
                <w:webHidden/>
              </w:rPr>
              <w:instrText xml:space="preserve"> PAGEREF _Toc452185682 \h </w:instrText>
            </w:r>
            <w:r w:rsidR="003D3723">
              <w:rPr>
                <w:noProof/>
                <w:webHidden/>
              </w:rPr>
            </w:r>
            <w:r w:rsidR="003D3723">
              <w:rPr>
                <w:noProof/>
                <w:webHidden/>
              </w:rPr>
              <w:fldChar w:fldCharType="separate"/>
            </w:r>
            <w:r w:rsidR="003D3723">
              <w:rPr>
                <w:noProof/>
                <w:webHidden/>
              </w:rPr>
              <w:t>5</w:t>
            </w:r>
            <w:r w:rsidR="003D3723">
              <w:rPr>
                <w:noProof/>
                <w:webHidden/>
              </w:rPr>
              <w:fldChar w:fldCharType="end"/>
            </w:r>
          </w:hyperlink>
        </w:p>
        <w:p w14:paraId="03D1F8CF" w14:textId="71CE11EA" w:rsidR="003D3723" w:rsidRDefault="006F0FF9">
          <w:pPr>
            <w:pStyle w:val="TOC2"/>
            <w:tabs>
              <w:tab w:val="right" w:leader="dot" w:pos="9350"/>
            </w:tabs>
            <w:rPr>
              <w:rFonts w:eastAsiaTheme="minorEastAsia"/>
              <w:noProof/>
            </w:rPr>
          </w:pPr>
          <w:hyperlink w:anchor="_Toc452185683" w:history="1">
            <w:r w:rsidR="003D3723" w:rsidRPr="00567841">
              <w:rPr>
                <w:rStyle w:val="Hyperlink"/>
                <w:noProof/>
              </w:rPr>
              <w:t>Occupational Profile</w:t>
            </w:r>
            <w:r w:rsidR="003D3723">
              <w:rPr>
                <w:noProof/>
                <w:webHidden/>
              </w:rPr>
              <w:tab/>
            </w:r>
            <w:r w:rsidR="003D3723">
              <w:rPr>
                <w:noProof/>
                <w:webHidden/>
              </w:rPr>
              <w:fldChar w:fldCharType="begin"/>
            </w:r>
            <w:r w:rsidR="003D3723">
              <w:rPr>
                <w:noProof/>
                <w:webHidden/>
              </w:rPr>
              <w:instrText xml:space="preserve"> PAGEREF _Toc452185683 \h </w:instrText>
            </w:r>
            <w:r w:rsidR="003D3723">
              <w:rPr>
                <w:noProof/>
                <w:webHidden/>
              </w:rPr>
            </w:r>
            <w:r w:rsidR="003D3723">
              <w:rPr>
                <w:noProof/>
                <w:webHidden/>
              </w:rPr>
              <w:fldChar w:fldCharType="separate"/>
            </w:r>
            <w:r w:rsidR="003D3723">
              <w:rPr>
                <w:noProof/>
                <w:webHidden/>
              </w:rPr>
              <w:t>5</w:t>
            </w:r>
            <w:r w:rsidR="003D3723">
              <w:rPr>
                <w:noProof/>
                <w:webHidden/>
              </w:rPr>
              <w:fldChar w:fldCharType="end"/>
            </w:r>
          </w:hyperlink>
        </w:p>
        <w:p w14:paraId="2942BFE5" w14:textId="531A627E" w:rsidR="003D3723" w:rsidRDefault="006F0FF9">
          <w:pPr>
            <w:pStyle w:val="TOC2"/>
            <w:tabs>
              <w:tab w:val="right" w:leader="dot" w:pos="9350"/>
            </w:tabs>
            <w:rPr>
              <w:rFonts w:eastAsiaTheme="minorEastAsia"/>
              <w:noProof/>
            </w:rPr>
          </w:pPr>
          <w:hyperlink w:anchor="_Toc452185684" w:history="1">
            <w:r w:rsidR="003D3723" w:rsidRPr="00567841">
              <w:rPr>
                <w:rStyle w:val="Hyperlink"/>
                <w:noProof/>
              </w:rPr>
              <w:t>Areas of Experience and Focus</w:t>
            </w:r>
            <w:r w:rsidR="003D3723">
              <w:rPr>
                <w:noProof/>
                <w:webHidden/>
              </w:rPr>
              <w:tab/>
            </w:r>
            <w:r w:rsidR="003D3723">
              <w:rPr>
                <w:noProof/>
                <w:webHidden/>
              </w:rPr>
              <w:fldChar w:fldCharType="begin"/>
            </w:r>
            <w:r w:rsidR="003D3723">
              <w:rPr>
                <w:noProof/>
                <w:webHidden/>
              </w:rPr>
              <w:instrText xml:space="preserve"> PAGEREF _Toc452185684 \h </w:instrText>
            </w:r>
            <w:r w:rsidR="003D3723">
              <w:rPr>
                <w:noProof/>
                <w:webHidden/>
              </w:rPr>
            </w:r>
            <w:r w:rsidR="003D3723">
              <w:rPr>
                <w:noProof/>
                <w:webHidden/>
              </w:rPr>
              <w:fldChar w:fldCharType="separate"/>
            </w:r>
            <w:r w:rsidR="003D3723">
              <w:rPr>
                <w:noProof/>
                <w:webHidden/>
              </w:rPr>
              <w:t>5</w:t>
            </w:r>
            <w:r w:rsidR="003D3723">
              <w:rPr>
                <w:noProof/>
                <w:webHidden/>
              </w:rPr>
              <w:fldChar w:fldCharType="end"/>
            </w:r>
          </w:hyperlink>
        </w:p>
        <w:p w14:paraId="00C86B7E" w14:textId="66FD4EEA" w:rsidR="003D3723" w:rsidRDefault="006F0FF9">
          <w:pPr>
            <w:pStyle w:val="TOC2"/>
            <w:tabs>
              <w:tab w:val="right" w:leader="dot" w:pos="9350"/>
            </w:tabs>
            <w:rPr>
              <w:rFonts w:eastAsiaTheme="minorEastAsia"/>
              <w:noProof/>
            </w:rPr>
          </w:pPr>
          <w:hyperlink w:anchor="_Toc452185685" w:history="1">
            <w:r w:rsidR="003D3723" w:rsidRPr="00567841">
              <w:rPr>
                <w:rStyle w:val="Hyperlink"/>
                <w:noProof/>
              </w:rPr>
              <w:t>Memberships</w:t>
            </w:r>
            <w:r w:rsidR="003D3723">
              <w:rPr>
                <w:noProof/>
                <w:webHidden/>
              </w:rPr>
              <w:tab/>
            </w:r>
            <w:r w:rsidR="003D3723">
              <w:rPr>
                <w:noProof/>
                <w:webHidden/>
              </w:rPr>
              <w:fldChar w:fldCharType="begin"/>
            </w:r>
            <w:r w:rsidR="003D3723">
              <w:rPr>
                <w:noProof/>
                <w:webHidden/>
              </w:rPr>
              <w:instrText xml:space="preserve"> PAGEREF _Toc452185685 \h </w:instrText>
            </w:r>
            <w:r w:rsidR="003D3723">
              <w:rPr>
                <w:noProof/>
                <w:webHidden/>
              </w:rPr>
            </w:r>
            <w:r w:rsidR="003D3723">
              <w:rPr>
                <w:noProof/>
                <w:webHidden/>
              </w:rPr>
              <w:fldChar w:fldCharType="separate"/>
            </w:r>
            <w:r w:rsidR="003D3723">
              <w:rPr>
                <w:noProof/>
                <w:webHidden/>
              </w:rPr>
              <w:t>6</w:t>
            </w:r>
            <w:r w:rsidR="003D3723">
              <w:rPr>
                <w:noProof/>
                <w:webHidden/>
              </w:rPr>
              <w:fldChar w:fldCharType="end"/>
            </w:r>
          </w:hyperlink>
        </w:p>
        <w:p w14:paraId="23D07633" w14:textId="749A0E77" w:rsidR="003D3723" w:rsidRDefault="006F0FF9">
          <w:pPr>
            <w:pStyle w:val="TOC2"/>
            <w:tabs>
              <w:tab w:val="right" w:leader="dot" w:pos="9350"/>
            </w:tabs>
            <w:rPr>
              <w:rFonts w:eastAsiaTheme="minorEastAsia"/>
              <w:noProof/>
            </w:rPr>
          </w:pPr>
          <w:hyperlink w:anchor="_Toc452185686" w:history="1">
            <w:r w:rsidR="003D3723" w:rsidRPr="00567841">
              <w:rPr>
                <w:rStyle w:val="Hyperlink"/>
                <w:noProof/>
              </w:rPr>
              <w:t>Community Involvement</w:t>
            </w:r>
            <w:r w:rsidR="003D3723">
              <w:rPr>
                <w:noProof/>
                <w:webHidden/>
              </w:rPr>
              <w:tab/>
            </w:r>
            <w:r w:rsidR="003D3723">
              <w:rPr>
                <w:noProof/>
                <w:webHidden/>
              </w:rPr>
              <w:fldChar w:fldCharType="begin"/>
            </w:r>
            <w:r w:rsidR="003D3723">
              <w:rPr>
                <w:noProof/>
                <w:webHidden/>
              </w:rPr>
              <w:instrText xml:space="preserve"> PAGEREF _Toc452185686 \h </w:instrText>
            </w:r>
            <w:r w:rsidR="003D3723">
              <w:rPr>
                <w:noProof/>
                <w:webHidden/>
              </w:rPr>
            </w:r>
            <w:r w:rsidR="003D3723">
              <w:rPr>
                <w:noProof/>
                <w:webHidden/>
              </w:rPr>
              <w:fldChar w:fldCharType="separate"/>
            </w:r>
            <w:r w:rsidR="003D3723">
              <w:rPr>
                <w:noProof/>
                <w:webHidden/>
              </w:rPr>
              <w:t>6</w:t>
            </w:r>
            <w:r w:rsidR="003D3723">
              <w:rPr>
                <w:noProof/>
                <w:webHidden/>
              </w:rPr>
              <w:fldChar w:fldCharType="end"/>
            </w:r>
          </w:hyperlink>
        </w:p>
        <w:p w14:paraId="0F534990" w14:textId="2602D209" w:rsidR="003D3723" w:rsidRDefault="006F0FF9">
          <w:pPr>
            <w:pStyle w:val="TOC1"/>
            <w:rPr>
              <w:rFonts w:eastAsiaTheme="minorEastAsia"/>
              <w:noProof/>
            </w:rPr>
          </w:pPr>
          <w:hyperlink w:anchor="_Toc452185687" w:history="1">
            <w:r w:rsidR="003D3723" w:rsidRPr="00567841">
              <w:rPr>
                <w:rStyle w:val="Hyperlink"/>
                <w:noProof/>
              </w:rPr>
              <w:t>Clients</w:t>
            </w:r>
            <w:r w:rsidR="003D3723">
              <w:rPr>
                <w:noProof/>
                <w:webHidden/>
              </w:rPr>
              <w:tab/>
            </w:r>
            <w:r w:rsidR="003D3723">
              <w:rPr>
                <w:noProof/>
                <w:webHidden/>
              </w:rPr>
              <w:fldChar w:fldCharType="begin"/>
            </w:r>
            <w:r w:rsidR="003D3723">
              <w:rPr>
                <w:noProof/>
                <w:webHidden/>
              </w:rPr>
              <w:instrText xml:space="preserve"> PAGEREF _Toc452185687 \h </w:instrText>
            </w:r>
            <w:r w:rsidR="003D3723">
              <w:rPr>
                <w:noProof/>
                <w:webHidden/>
              </w:rPr>
            </w:r>
            <w:r w:rsidR="003D3723">
              <w:rPr>
                <w:noProof/>
                <w:webHidden/>
              </w:rPr>
              <w:fldChar w:fldCharType="separate"/>
            </w:r>
            <w:r w:rsidR="003D3723">
              <w:rPr>
                <w:noProof/>
                <w:webHidden/>
              </w:rPr>
              <w:t>7</w:t>
            </w:r>
            <w:r w:rsidR="003D3723">
              <w:rPr>
                <w:noProof/>
                <w:webHidden/>
              </w:rPr>
              <w:fldChar w:fldCharType="end"/>
            </w:r>
          </w:hyperlink>
        </w:p>
        <w:p w14:paraId="0939DFC9" w14:textId="3D745BD6" w:rsidR="003D3723" w:rsidRDefault="006F0FF9">
          <w:pPr>
            <w:pStyle w:val="TOC1"/>
            <w:rPr>
              <w:rFonts w:eastAsiaTheme="minorEastAsia"/>
              <w:noProof/>
            </w:rPr>
          </w:pPr>
          <w:hyperlink w:anchor="_Toc452185688" w:history="1">
            <w:r w:rsidR="003D3723" w:rsidRPr="00567841">
              <w:rPr>
                <w:rStyle w:val="Hyperlink"/>
                <w:noProof/>
              </w:rPr>
              <w:t>Resources</w:t>
            </w:r>
            <w:r w:rsidR="003D3723">
              <w:rPr>
                <w:noProof/>
                <w:webHidden/>
              </w:rPr>
              <w:tab/>
            </w:r>
            <w:r w:rsidR="003D3723">
              <w:rPr>
                <w:noProof/>
                <w:webHidden/>
              </w:rPr>
              <w:fldChar w:fldCharType="begin"/>
            </w:r>
            <w:r w:rsidR="003D3723">
              <w:rPr>
                <w:noProof/>
                <w:webHidden/>
              </w:rPr>
              <w:instrText xml:space="preserve"> PAGEREF _Toc452185688 \h </w:instrText>
            </w:r>
            <w:r w:rsidR="003D3723">
              <w:rPr>
                <w:noProof/>
                <w:webHidden/>
              </w:rPr>
            </w:r>
            <w:r w:rsidR="003D3723">
              <w:rPr>
                <w:noProof/>
                <w:webHidden/>
              </w:rPr>
              <w:fldChar w:fldCharType="separate"/>
            </w:r>
            <w:r w:rsidR="003D3723">
              <w:rPr>
                <w:noProof/>
                <w:webHidden/>
              </w:rPr>
              <w:t>9</w:t>
            </w:r>
            <w:r w:rsidR="003D3723">
              <w:rPr>
                <w:noProof/>
                <w:webHidden/>
              </w:rPr>
              <w:fldChar w:fldCharType="end"/>
            </w:r>
          </w:hyperlink>
        </w:p>
        <w:p w14:paraId="0C4AE246" w14:textId="3884EA07" w:rsidR="003D3723" w:rsidRDefault="006F0FF9">
          <w:pPr>
            <w:pStyle w:val="TOC2"/>
            <w:tabs>
              <w:tab w:val="right" w:leader="dot" w:pos="9350"/>
            </w:tabs>
            <w:rPr>
              <w:rFonts w:eastAsiaTheme="minorEastAsia"/>
              <w:noProof/>
            </w:rPr>
          </w:pPr>
          <w:hyperlink w:anchor="_Toc452185689" w:history="1">
            <w:r w:rsidR="003D3723" w:rsidRPr="00567841">
              <w:rPr>
                <w:rStyle w:val="Hyperlink"/>
                <w:noProof/>
              </w:rPr>
              <w:t>Professional Organizations We Are A Member Of</w:t>
            </w:r>
            <w:r w:rsidR="003D3723">
              <w:rPr>
                <w:noProof/>
                <w:webHidden/>
              </w:rPr>
              <w:tab/>
            </w:r>
            <w:r w:rsidR="003D3723">
              <w:rPr>
                <w:noProof/>
                <w:webHidden/>
              </w:rPr>
              <w:fldChar w:fldCharType="begin"/>
            </w:r>
            <w:r w:rsidR="003D3723">
              <w:rPr>
                <w:noProof/>
                <w:webHidden/>
              </w:rPr>
              <w:instrText xml:space="preserve"> PAGEREF _Toc452185689 \h </w:instrText>
            </w:r>
            <w:r w:rsidR="003D3723">
              <w:rPr>
                <w:noProof/>
                <w:webHidden/>
              </w:rPr>
            </w:r>
            <w:r w:rsidR="003D3723">
              <w:rPr>
                <w:noProof/>
                <w:webHidden/>
              </w:rPr>
              <w:fldChar w:fldCharType="separate"/>
            </w:r>
            <w:r w:rsidR="003D3723">
              <w:rPr>
                <w:noProof/>
                <w:webHidden/>
              </w:rPr>
              <w:t>9</w:t>
            </w:r>
            <w:r w:rsidR="003D3723">
              <w:rPr>
                <w:noProof/>
                <w:webHidden/>
              </w:rPr>
              <w:fldChar w:fldCharType="end"/>
            </w:r>
          </w:hyperlink>
        </w:p>
        <w:p w14:paraId="2FD754C3" w14:textId="74E43C1E" w:rsidR="003D3723" w:rsidRDefault="006F0FF9">
          <w:pPr>
            <w:pStyle w:val="TOC2"/>
            <w:tabs>
              <w:tab w:val="right" w:leader="dot" w:pos="9350"/>
            </w:tabs>
            <w:rPr>
              <w:rFonts w:eastAsiaTheme="minorEastAsia"/>
              <w:noProof/>
            </w:rPr>
          </w:pPr>
          <w:hyperlink w:anchor="_Toc452185690" w:history="1">
            <w:r w:rsidR="003D3723" w:rsidRPr="00567841">
              <w:rPr>
                <w:rStyle w:val="Hyperlink"/>
                <w:noProof/>
              </w:rPr>
              <w:t>Governmental Agencies</w:t>
            </w:r>
            <w:r w:rsidR="003D3723">
              <w:rPr>
                <w:noProof/>
                <w:webHidden/>
              </w:rPr>
              <w:tab/>
            </w:r>
            <w:r w:rsidR="003D3723">
              <w:rPr>
                <w:noProof/>
                <w:webHidden/>
              </w:rPr>
              <w:fldChar w:fldCharType="begin"/>
            </w:r>
            <w:r w:rsidR="003D3723">
              <w:rPr>
                <w:noProof/>
                <w:webHidden/>
              </w:rPr>
              <w:instrText xml:space="preserve"> PAGEREF _Toc452185690 \h </w:instrText>
            </w:r>
            <w:r w:rsidR="003D3723">
              <w:rPr>
                <w:noProof/>
                <w:webHidden/>
              </w:rPr>
            </w:r>
            <w:r w:rsidR="003D3723">
              <w:rPr>
                <w:noProof/>
                <w:webHidden/>
              </w:rPr>
              <w:fldChar w:fldCharType="separate"/>
            </w:r>
            <w:r w:rsidR="003D3723">
              <w:rPr>
                <w:noProof/>
                <w:webHidden/>
              </w:rPr>
              <w:t>9</w:t>
            </w:r>
            <w:r w:rsidR="003D3723">
              <w:rPr>
                <w:noProof/>
                <w:webHidden/>
              </w:rPr>
              <w:fldChar w:fldCharType="end"/>
            </w:r>
          </w:hyperlink>
        </w:p>
        <w:p w14:paraId="72DB76F2" w14:textId="29B9373B" w:rsidR="003D3723" w:rsidRDefault="006F0FF9">
          <w:pPr>
            <w:pStyle w:val="TOC2"/>
            <w:tabs>
              <w:tab w:val="right" w:leader="dot" w:pos="9350"/>
            </w:tabs>
            <w:rPr>
              <w:rFonts w:eastAsiaTheme="minorEastAsia"/>
              <w:noProof/>
            </w:rPr>
          </w:pPr>
          <w:hyperlink w:anchor="_Toc452185691" w:history="1">
            <w:r w:rsidR="003D3723" w:rsidRPr="00567841">
              <w:rPr>
                <w:rStyle w:val="Hyperlink"/>
                <w:noProof/>
              </w:rPr>
              <w:t>Non-Governmental Organizations</w:t>
            </w:r>
            <w:r w:rsidR="003D3723">
              <w:rPr>
                <w:noProof/>
                <w:webHidden/>
              </w:rPr>
              <w:tab/>
            </w:r>
            <w:r w:rsidR="003D3723">
              <w:rPr>
                <w:noProof/>
                <w:webHidden/>
              </w:rPr>
              <w:fldChar w:fldCharType="begin"/>
            </w:r>
            <w:r w:rsidR="003D3723">
              <w:rPr>
                <w:noProof/>
                <w:webHidden/>
              </w:rPr>
              <w:instrText xml:space="preserve"> PAGEREF _Toc452185691 \h </w:instrText>
            </w:r>
            <w:r w:rsidR="003D3723">
              <w:rPr>
                <w:noProof/>
                <w:webHidden/>
              </w:rPr>
            </w:r>
            <w:r w:rsidR="003D3723">
              <w:rPr>
                <w:noProof/>
                <w:webHidden/>
              </w:rPr>
              <w:fldChar w:fldCharType="separate"/>
            </w:r>
            <w:r w:rsidR="003D3723">
              <w:rPr>
                <w:noProof/>
                <w:webHidden/>
              </w:rPr>
              <w:t>9</w:t>
            </w:r>
            <w:r w:rsidR="003D3723">
              <w:rPr>
                <w:noProof/>
                <w:webHidden/>
              </w:rPr>
              <w:fldChar w:fldCharType="end"/>
            </w:r>
          </w:hyperlink>
        </w:p>
        <w:p w14:paraId="686F09A6" w14:textId="7166EBA8" w:rsidR="003D3723" w:rsidRDefault="006F0FF9">
          <w:pPr>
            <w:pStyle w:val="TOC1"/>
            <w:rPr>
              <w:rFonts w:eastAsiaTheme="minorEastAsia"/>
              <w:noProof/>
            </w:rPr>
          </w:pPr>
          <w:hyperlink w:anchor="_Toc452185692" w:history="1">
            <w:r w:rsidR="003D3723" w:rsidRPr="00567841">
              <w:rPr>
                <w:rStyle w:val="Hyperlink"/>
                <w:noProof/>
              </w:rPr>
              <w:t>Green Briefs: Breaking Environmental, Climate Change and Sustainability News from Berks and Beyond (Links)</w:t>
            </w:r>
            <w:r w:rsidR="003D3723">
              <w:rPr>
                <w:noProof/>
                <w:webHidden/>
              </w:rPr>
              <w:tab/>
            </w:r>
            <w:r w:rsidR="003D3723">
              <w:rPr>
                <w:noProof/>
                <w:webHidden/>
              </w:rPr>
              <w:fldChar w:fldCharType="begin"/>
            </w:r>
            <w:r w:rsidR="003D3723">
              <w:rPr>
                <w:noProof/>
                <w:webHidden/>
              </w:rPr>
              <w:instrText xml:space="preserve"> PAGEREF _Toc452185692 \h </w:instrText>
            </w:r>
            <w:r w:rsidR="003D3723">
              <w:rPr>
                <w:noProof/>
                <w:webHidden/>
              </w:rPr>
            </w:r>
            <w:r w:rsidR="003D3723">
              <w:rPr>
                <w:noProof/>
                <w:webHidden/>
              </w:rPr>
              <w:fldChar w:fldCharType="separate"/>
            </w:r>
            <w:r w:rsidR="003D3723">
              <w:rPr>
                <w:noProof/>
                <w:webHidden/>
              </w:rPr>
              <w:t>10</w:t>
            </w:r>
            <w:r w:rsidR="003D3723">
              <w:rPr>
                <w:noProof/>
                <w:webHidden/>
              </w:rPr>
              <w:fldChar w:fldCharType="end"/>
            </w:r>
          </w:hyperlink>
        </w:p>
        <w:p w14:paraId="06D224E9" w14:textId="513E58DE" w:rsidR="003D3723" w:rsidRDefault="006F0FF9">
          <w:pPr>
            <w:pStyle w:val="TOC2"/>
            <w:tabs>
              <w:tab w:val="right" w:leader="dot" w:pos="9350"/>
            </w:tabs>
            <w:rPr>
              <w:rFonts w:eastAsiaTheme="minorEastAsia"/>
              <w:noProof/>
            </w:rPr>
          </w:pPr>
          <w:hyperlink w:anchor="_Toc452185693" w:history="1">
            <w:r w:rsidR="003D3723" w:rsidRPr="00567841">
              <w:rPr>
                <w:rStyle w:val="Hyperlink"/>
                <w:noProof/>
              </w:rPr>
              <w:t>LOCAL NEWS FROM BERKS COUNTY</w:t>
            </w:r>
            <w:r w:rsidR="003D3723">
              <w:rPr>
                <w:noProof/>
                <w:webHidden/>
              </w:rPr>
              <w:tab/>
            </w:r>
            <w:r w:rsidR="003D3723">
              <w:rPr>
                <w:noProof/>
                <w:webHidden/>
              </w:rPr>
              <w:fldChar w:fldCharType="begin"/>
            </w:r>
            <w:r w:rsidR="003D3723">
              <w:rPr>
                <w:noProof/>
                <w:webHidden/>
              </w:rPr>
              <w:instrText xml:space="preserve"> PAGEREF _Toc452185693 \h </w:instrText>
            </w:r>
            <w:r w:rsidR="003D3723">
              <w:rPr>
                <w:noProof/>
                <w:webHidden/>
              </w:rPr>
            </w:r>
            <w:r w:rsidR="003D3723">
              <w:rPr>
                <w:noProof/>
                <w:webHidden/>
              </w:rPr>
              <w:fldChar w:fldCharType="separate"/>
            </w:r>
            <w:r w:rsidR="003D3723">
              <w:rPr>
                <w:noProof/>
                <w:webHidden/>
              </w:rPr>
              <w:t>10</w:t>
            </w:r>
            <w:r w:rsidR="003D3723">
              <w:rPr>
                <w:noProof/>
                <w:webHidden/>
              </w:rPr>
              <w:fldChar w:fldCharType="end"/>
            </w:r>
          </w:hyperlink>
        </w:p>
        <w:p w14:paraId="46DEBEEF" w14:textId="05A7E111" w:rsidR="003D3723" w:rsidRDefault="006F0FF9">
          <w:pPr>
            <w:pStyle w:val="TOC2"/>
            <w:tabs>
              <w:tab w:val="right" w:leader="dot" w:pos="9350"/>
            </w:tabs>
            <w:rPr>
              <w:rFonts w:eastAsiaTheme="minorEastAsia"/>
              <w:noProof/>
            </w:rPr>
          </w:pPr>
          <w:hyperlink w:anchor="_Toc452185694" w:history="1">
            <w:r w:rsidR="003D3723" w:rsidRPr="00567841">
              <w:rPr>
                <w:rStyle w:val="Hyperlink"/>
                <w:noProof/>
              </w:rPr>
              <w:t>NEWS FROM ACROSS THE COMMONWEALTH</w:t>
            </w:r>
            <w:r w:rsidR="003D3723">
              <w:rPr>
                <w:noProof/>
                <w:webHidden/>
              </w:rPr>
              <w:tab/>
            </w:r>
            <w:r w:rsidR="003D3723">
              <w:rPr>
                <w:noProof/>
                <w:webHidden/>
              </w:rPr>
              <w:fldChar w:fldCharType="begin"/>
            </w:r>
            <w:r w:rsidR="003D3723">
              <w:rPr>
                <w:noProof/>
                <w:webHidden/>
              </w:rPr>
              <w:instrText xml:space="preserve"> PAGEREF _Toc452185694 \h </w:instrText>
            </w:r>
            <w:r w:rsidR="003D3723">
              <w:rPr>
                <w:noProof/>
                <w:webHidden/>
              </w:rPr>
            </w:r>
            <w:r w:rsidR="003D3723">
              <w:rPr>
                <w:noProof/>
                <w:webHidden/>
              </w:rPr>
              <w:fldChar w:fldCharType="separate"/>
            </w:r>
            <w:r w:rsidR="003D3723">
              <w:rPr>
                <w:noProof/>
                <w:webHidden/>
              </w:rPr>
              <w:t>10</w:t>
            </w:r>
            <w:r w:rsidR="003D3723">
              <w:rPr>
                <w:noProof/>
                <w:webHidden/>
              </w:rPr>
              <w:fldChar w:fldCharType="end"/>
            </w:r>
          </w:hyperlink>
        </w:p>
        <w:p w14:paraId="6A4FAAD1" w14:textId="6D4732C3" w:rsidR="003D3723" w:rsidRDefault="006F0FF9">
          <w:pPr>
            <w:pStyle w:val="TOC2"/>
            <w:tabs>
              <w:tab w:val="right" w:leader="dot" w:pos="9350"/>
            </w:tabs>
            <w:rPr>
              <w:rFonts w:eastAsiaTheme="minorEastAsia"/>
              <w:noProof/>
            </w:rPr>
          </w:pPr>
          <w:hyperlink w:anchor="_Toc452185695" w:history="1">
            <w:r w:rsidR="003D3723" w:rsidRPr="00567841">
              <w:rPr>
                <w:rStyle w:val="Hyperlink"/>
                <w:noProof/>
              </w:rPr>
              <w:t>NATIONAL/GLOBAL NEWS</w:t>
            </w:r>
            <w:r w:rsidR="003D3723">
              <w:rPr>
                <w:noProof/>
                <w:webHidden/>
              </w:rPr>
              <w:tab/>
            </w:r>
            <w:r w:rsidR="003D3723">
              <w:rPr>
                <w:noProof/>
                <w:webHidden/>
              </w:rPr>
              <w:fldChar w:fldCharType="begin"/>
            </w:r>
            <w:r w:rsidR="003D3723">
              <w:rPr>
                <w:noProof/>
                <w:webHidden/>
              </w:rPr>
              <w:instrText xml:space="preserve"> PAGEREF _Toc452185695 \h </w:instrText>
            </w:r>
            <w:r w:rsidR="003D3723">
              <w:rPr>
                <w:noProof/>
                <w:webHidden/>
              </w:rPr>
            </w:r>
            <w:r w:rsidR="003D3723">
              <w:rPr>
                <w:noProof/>
                <w:webHidden/>
              </w:rPr>
              <w:fldChar w:fldCharType="separate"/>
            </w:r>
            <w:r w:rsidR="003D3723">
              <w:rPr>
                <w:noProof/>
                <w:webHidden/>
              </w:rPr>
              <w:t>10</w:t>
            </w:r>
            <w:r w:rsidR="003D3723">
              <w:rPr>
                <w:noProof/>
                <w:webHidden/>
              </w:rPr>
              <w:fldChar w:fldCharType="end"/>
            </w:r>
          </w:hyperlink>
        </w:p>
        <w:p w14:paraId="0D590585" w14:textId="737B95A1" w:rsidR="003D3723" w:rsidRDefault="006F0FF9">
          <w:pPr>
            <w:pStyle w:val="TOC1"/>
            <w:rPr>
              <w:rFonts w:eastAsiaTheme="minorEastAsia"/>
              <w:noProof/>
            </w:rPr>
          </w:pPr>
          <w:hyperlink w:anchor="_Toc452185696" w:history="1">
            <w:r w:rsidR="003D3723" w:rsidRPr="00567841">
              <w:rPr>
                <w:rStyle w:val="Hyperlink"/>
                <w:noProof/>
              </w:rPr>
              <w:t>Local News from Berks County</w:t>
            </w:r>
            <w:r w:rsidR="003D3723">
              <w:rPr>
                <w:noProof/>
                <w:webHidden/>
              </w:rPr>
              <w:tab/>
            </w:r>
            <w:r w:rsidR="003D3723">
              <w:rPr>
                <w:noProof/>
                <w:webHidden/>
              </w:rPr>
              <w:fldChar w:fldCharType="begin"/>
            </w:r>
            <w:r w:rsidR="003D3723">
              <w:rPr>
                <w:noProof/>
                <w:webHidden/>
              </w:rPr>
              <w:instrText xml:space="preserve"> PAGEREF _Toc452185696 \h </w:instrText>
            </w:r>
            <w:r w:rsidR="003D3723">
              <w:rPr>
                <w:noProof/>
                <w:webHidden/>
              </w:rPr>
            </w:r>
            <w:r w:rsidR="003D3723">
              <w:rPr>
                <w:noProof/>
                <w:webHidden/>
              </w:rPr>
              <w:fldChar w:fldCharType="separate"/>
            </w:r>
            <w:r w:rsidR="003D3723">
              <w:rPr>
                <w:noProof/>
                <w:webHidden/>
              </w:rPr>
              <w:t>12</w:t>
            </w:r>
            <w:r w:rsidR="003D3723">
              <w:rPr>
                <w:noProof/>
                <w:webHidden/>
              </w:rPr>
              <w:fldChar w:fldCharType="end"/>
            </w:r>
          </w:hyperlink>
        </w:p>
        <w:p w14:paraId="2B3580E1" w14:textId="6000C031" w:rsidR="003D3723" w:rsidRDefault="006F0FF9">
          <w:pPr>
            <w:pStyle w:val="TOC2"/>
            <w:tabs>
              <w:tab w:val="right" w:leader="dot" w:pos="9350"/>
            </w:tabs>
            <w:rPr>
              <w:rFonts w:eastAsiaTheme="minorEastAsia"/>
              <w:noProof/>
            </w:rPr>
          </w:pPr>
          <w:hyperlink w:anchor="_Toc452185697" w:history="1">
            <w:r w:rsidR="003D3723" w:rsidRPr="00567841">
              <w:rPr>
                <w:rStyle w:val="Hyperlink"/>
                <w:noProof/>
              </w:rPr>
              <w:t>Bernhart Park Cleanup Deal Moves Closer (1/2011)</w:t>
            </w:r>
            <w:r w:rsidR="003D3723">
              <w:rPr>
                <w:noProof/>
                <w:webHidden/>
              </w:rPr>
              <w:tab/>
            </w:r>
            <w:r w:rsidR="003D3723">
              <w:rPr>
                <w:noProof/>
                <w:webHidden/>
              </w:rPr>
              <w:fldChar w:fldCharType="begin"/>
            </w:r>
            <w:r w:rsidR="003D3723">
              <w:rPr>
                <w:noProof/>
                <w:webHidden/>
              </w:rPr>
              <w:instrText xml:space="preserve"> PAGEREF _Toc452185697 \h </w:instrText>
            </w:r>
            <w:r w:rsidR="003D3723">
              <w:rPr>
                <w:noProof/>
                <w:webHidden/>
              </w:rPr>
            </w:r>
            <w:r w:rsidR="003D3723">
              <w:rPr>
                <w:noProof/>
                <w:webHidden/>
              </w:rPr>
              <w:fldChar w:fldCharType="separate"/>
            </w:r>
            <w:r w:rsidR="003D3723">
              <w:rPr>
                <w:noProof/>
                <w:webHidden/>
              </w:rPr>
              <w:t>12</w:t>
            </w:r>
            <w:r w:rsidR="003D3723">
              <w:rPr>
                <w:noProof/>
                <w:webHidden/>
              </w:rPr>
              <w:fldChar w:fldCharType="end"/>
            </w:r>
          </w:hyperlink>
        </w:p>
        <w:p w14:paraId="3E9E0F1B" w14:textId="7139831C" w:rsidR="003D3723" w:rsidRDefault="006F0FF9">
          <w:pPr>
            <w:pStyle w:val="TOC2"/>
            <w:tabs>
              <w:tab w:val="right" w:leader="dot" w:pos="9350"/>
            </w:tabs>
            <w:rPr>
              <w:rFonts w:eastAsiaTheme="minorEastAsia"/>
              <w:noProof/>
            </w:rPr>
          </w:pPr>
          <w:hyperlink w:anchor="_Toc452185698" w:history="1">
            <w:r w:rsidR="003D3723" w:rsidRPr="00567841">
              <w:rPr>
                <w:rStyle w:val="Hyperlink"/>
                <w:noProof/>
              </w:rPr>
              <w:t>Local Lab Accused of Submitting Fraudulent Reports (7/2010)</w:t>
            </w:r>
            <w:r w:rsidR="003D3723">
              <w:rPr>
                <w:noProof/>
                <w:webHidden/>
              </w:rPr>
              <w:tab/>
            </w:r>
            <w:r w:rsidR="003D3723">
              <w:rPr>
                <w:noProof/>
                <w:webHidden/>
              </w:rPr>
              <w:fldChar w:fldCharType="begin"/>
            </w:r>
            <w:r w:rsidR="003D3723">
              <w:rPr>
                <w:noProof/>
                <w:webHidden/>
              </w:rPr>
              <w:instrText xml:space="preserve"> PAGEREF _Toc452185698 \h </w:instrText>
            </w:r>
            <w:r w:rsidR="003D3723">
              <w:rPr>
                <w:noProof/>
                <w:webHidden/>
              </w:rPr>
            </w:r>
            <w:r w:rsidR="003D3723">
              <w:rPr>
                <w:noProof/>
                <w:webHidden/>
              </w:rPr>
              <w:fldChar w:fldCharType="separate"/>
            </w:r>
            <w:r w:rsidR="003D3723">
              <w:rPr>
                <w:noProof/>
                <w:webHidden/>
              </w:rPr>
              <w:t>13</w:t>
            </w:r>
            <w:r w:rsidR="003D3723">
              <w:rPr>
                <w:noProof/>
                <w:webHidden/>
              </w:rPr>
              <w:fldChar w:fldCharType="end"/>
            </w:r>
          </w:hyperlink>
        </w:p>
        <w:p w14:paraId="50B650B4" w14:textId="73DB5196" w:rsidR="003D3723" w:rsidRDefault="006F0FF9">
          <w:pPr>
            <w:pStyle w:val="TOC2"/>
            <w:tabs>
              <w:tab w:val="right" w:leader="dot" w:pos="9350"/>
            </w:tabs>
            <w:rPr>
              <w:rFonts w:eastAsiaTheme="minorEastAsia"/>
              <w:noProof/>
            </w:rPr>
          </w:pPr>
          <w:hyperlink w:anchor="_Toc452185699" w:history="1">
            <w:r w:rsidR="003D3723" w:rsidRPr="00567841">
              <w:rPr>
                <w:rStyle w:val="Hyperlink"/>
                <w:noProof/>
              </w:rPr>
              <w:t>PaDEP Seeks Public Comment on Revised Draft Air Quality Operating Permit for Exide’s Lead Smelter in Berks County (2010)</w:t>
            </w:r>
            <w:r w:rsidR="003D3723">
              <w:rPr>
                <w:noProof/>
                <w:webHidden/>
              </w:rPr>
              <w:tab/>
            </w:r>
            <w:r w:rsidR="003D3723">
              <w:rPr>
                <w:noProof/>
                <w:webHidden/>
              </w:rPr>
              <w:fldChar w:fldCharType="begin"/>
            </w:r>
            <w:r w:rsidR="003D3723">
              <w:rPr>
                <w:noProof/>
                <w:webHidden/>
              </w:rPr>
              <w:instrText xml:space="preserve"> PAGEREF _Toc452185699 \h </w:instrText>
            </w:r>
            <w:r w:rsidR="003D3723">
              <w:rPr>
                <w:noProof/>
                <w:webHidden/>
              </w:rPr>
            </w:r>
            <w:r w:rsidR="003D3723">
              <w:rPr>
                <w:noProof/>
                <w:webHidden/>
              </w:rPr>
              <w:fldChar w:fldCharType="separate"/>
            </w:r>
            <w:r w:rsidR="003D3723">
              <w:rPr>
                <w:noProof/>
                <w:webHidden/>
              </w:rPr>
              <w:t>14</w:t>
            </w:r>
            <w:r w:rsidR="003D3723">
              <w:rPr>
                <w:noProof/>
                <w:webHidden/>
              </w:rPr>
              <w:fldChar w:fldCharType="end"/>
            </w:r>
          </w:hyperlink>
        </w:p>
        <w:p w14:paraId="7D42F7AF" w14:textId="43EA81E2" w:rsidR="003D3723" w:rsidRDefault="006F0FF9">
          <w:pPr>
            <w:pStyle w:val="TOC2"/>
            <w:tabs>
              <w:tab w:val="right" w:leader="dot" w:pos="9350"/>
            </w:tabs>
            <w:rPr>
              <w:rFonts w:eastAsiaTheme="minorEastAsia"/>
              <w:noProof/>
            </w:rPr>
          </w:pPr>
          <w:hyperlink w:anchor="_Toc452185700" w:history="1">
            <w:r w:rsidR="003D3723" w:rsidRPr="00567841">
              <w:rPr>
                <w:rStyle w:val="Hyperlink"/>
                <w:noProof/>
              </w:rPr>
              <w:t>EPA Orders 14 Berks Municipalities to Improve Stormwater Management (2010)</w:t>
            </w:r>
            <w:r w:rsidR="003D3723">
              <w:rPr>
                <w:noProof/>
                <w:webHidden/>
              </w:rPr>
              <w:tab/>
            </w:r>
            <w:r w:rsidR="003D3723">
              <w:rPr>
                <w:noProof/>
                <w:webHidden/>
              </w:rPr>
              <w:fldChar w:fldCharType="begin"/>
            </w:r>
            <w:r w:rsidR="003D3723">
              <w:rPr>
                <w:noProof/>
                <w:webHidden/>
              </w:rPr>
              <w:instrText xml:space="preserve"> PAGEREF _Toc452185700 \h </w:instrText>
            </w:r>
            <w:r w:rsidR="003D3723">
              <w:rPr>
                <w:noProof/>
                <w:webHidden/>
              </w:rPr>
            </w:r>
            <w:r w:rsidR="003D3723">
              <w:rPr>
                <w:noProof/>
                <w:webHidden/>
              </w:rPr>
              <w:fldChar w:fldCharType="separate"/>
            </w:r>
            <w:r w:rsidR="003D3723">
              <w:rPr>
                <w:noProof/>
                <w:webHidden/>
              </w:rPr>
              <w:t>14</w:t>
            </w:r>
            <w:r w:rsidR="003D3723">
              <w:rPr>
                <w:noProof/>
                <w:webHidden/>
              </w:rPr>
              <w:fldChar w:fldCharType="end"/>
            </w:r>
          </w:hyperlink>
        </w:p>
        <w:p w14:paraId="0D24DCCE" w14:textId="27B9C703" w:rsidR="003D3723" w:rsidRDefault="006F0FF9">
          <w:pPr>
            <w:pStyle w:val="TOC2"/>
            <w:tabs>
              <w:tab w:val="right" w:leader="dot" w:pos="9350"/>
            </w:tabs>
            <w:rPr>
              <w:rFonts w:eastAsiaTheme="minorEastAsia"/>
              <w:noProof/>
            </w:rPr>
          </w:pPr>
          <w:hyperlink w:anchor="_Toc452185701" w:history="1">
            <w:r w:rsidR="003D3723" w:rsidRPr="00567841">
              <w:rPr>
                <w:rStyle w:val="Hyperlink"/>
                <w:noProof/>
              </w:rPr>
              <w:t>Exide Proposes Partial Clean-up of Lead Contamination at Bernhart Park (2010)</w:t>
            </w:r>
            <w:r w:rsidR="003D3723">
              <w:rPr>
                <w:noProof/>
                <w:webHidden/>
              </w:rPr>
              <w:tab/>
            </w:r>
            <w:r w:rsidR="003D3723">
              <w:rPr>
                <w:noProof/>
                <w:webHidden/>
              </w:rPr>
              <w:fldChar w:fldCharType="begin"/>
            </w:r>
            <w:r w:rsidR="003D3723">
              <w:rPr>
                <w:noProof/>
                <w:webHidden/>
              </w:rPr>
              <w:instrText xml:space="preserve"> PAGEREF _Toc452185701 \h </w:instrText>
            </w:r>
            <w:r w:rsidR="003D3723">
              <w:rPr>
                <w:noProof/>
                <w:webHidden/>
              </w:rPr>
            </w:r>
            <w:r w:rsidR="003D3723">
              <w:rPr>
                <w:noProof/>
                <w:webHidden/>
              </w:rPr>
              <w:fldChar w:fldCharType="separate"/>
            </w:r>
            <w:r w:rsidR="003D3723">
              <w:rPr>
                <w:noProof/>
                <w:webHidden/>
              </w:rPr>
              <w:t>15</w:t>
            </w:r>
            <w:r w:rsidR="003D3723">
              <w:rPr>
                <w:noProof/>
                <w:webHidden/>
              </w:rPr>
              <w:fldChar w:fldCharType="end"/>
            </w:r>
          </w:hyperlink>
        </w:p>
        <w:p w14:paraId="5A37716C" w14:textId="5FF1D873" w:rsidR="003D3723" w:rsidRDefault="006F0FF9">
          <w:pPr>
            <w:pStyle w:val="TOC2"/>
            <w:tabs>
              <w:tab w:val="right" w:leader="dot" w:pos="9350"/>
            </w:tabs>
            <w:rPr>
              <w:rFonts w:eastAsiaTheme="minorEastAsia"/>
              <w:noProof/>
            </w:rPr>
          </w:pPr>
          <w:hyperlink w:anchor="_Toc452185702" w:history="1">
            <w:r w:rsidR="003D3723" w:rsidRPr="00567841">
              <w:rPr>
                <w:rStyle w:val="Hyperlink"/>
                <w:noProof/>
              </w:rPr>
              <w:t>PADEP, Exide Reach Agreement on Stormwater Management Plan (3/2010)</w:t>
            </w:r>
            <w:r w:rsidR="003D3723">
              <w:rPr>
                <w:noProof/>
                <w:webHidden/>
              </w:rPr>
              <w:tab/>
            </w:r>
            <w:r w:rsidR="003D3723">
              <w:rPr>
                <w:noProof/>
                <w:webHidden/>
              </w:rPr>
              <w:fldChar w:fldCharType="begin"/>
            </w:r>
            <w:r w:rsidR="003D3723">
              <w:rPr>
                <w:noProof/>
                <w:webHidden/>
              </w:rPr>
              <w:instrText xml:space="preserve"> PAGEREF _Toc452185702 \h </w:instrText>
            </w:r>
            <w:r w:rsidR="003D3723">
              <w:rPr>
                <w:noProof/>
                <w:webHidden/>
              </w:rPr>
            </w:r>
            <w:r w:rsidR="003D3723">
              <w:rPr>
                <w:noProof/>
                <w:webHidden/>
              </w:rPr>
              <w:fldChar w:fldCharType="separate"/>
            </w:r>
            <w:r w:rsidR="003D3723">
              <w:rPr>
                <w:noProof/>
                <w:webHidden/>
              </w:rPr>
              <w:t>15</w:t>
            </w:r>
            <w:r w:rsidR="003D3723">
              <w:rPr>
                <w:noProof/>
                <w:webHidden/>
              </w:rPr>
              <w:fldChar w:fldCharType="end"/>
            </w:r>
          </w:hyperlink>
        </w:p>
        <w:p w14:paraId="1C072AFB" w14:textId="627E46A0" w:rsidR="003D3723" w:rsidRDefault="006F0FF9">
          <w:pPr>
            <w:pStyle w:val="TOC2"/>
            <w:tabs>
              <w:tab w:val="right" w:leader="dot" w:pos="9350"/>
            </w:tabs>
            <w:rPr>
              <w:rFonts w:eastAsiaTheme="minorEastAsia"/>
              <w:noProof/>
            </w:rPr>
          </w:pPr>
          <w:hyperlink w:anchor="_Toc452185703" w:history="1">
            <w:r w:rsidR="003D3723" w:rsidRPr="00567841">
              <w:rPr>
                <w:rStyle w:val="Hyperlink"/>
                <w:noProof/>
              </w:rPr>
              <w:t>Two Berks County Areas Move Closer to Federal Designation for Unsafe Lead Levels (2010)</w:t>
            </w:r>
            <w:r w:rsidR="003D3723">
              <w:rPr>
                <w:noProof/>
                <w:webHidden/>
              </w:rPr>
              <w:tab/>
            </w:r>
            <w:r w:rsidR="003D3723">
              <w:rPr>
                <w:noProof/>
                <w:webHidden/>
              </w:rPr>
              <w:fldChar w:fldCharType="begin"/>
            </w:r>
            <w:r w:rsidR="003D3723">
              <w:rPr>
                <w:noProof/>
                <w:webHidden/>
              </w:rPr>
              <w:instrText xml:space="preserve"> PAGEREF _Toc452185703 \h </w:instrText>
            </w:r>
            <w:r w:rsidR="003D3723">
              <w:rPr>
                <w:noProof/>
                <w:webHidden/>
              </w:rPr>
            </w:r>
            <w:r w:rsidR="003D3723">
              <w:rPr>
                <w:noProof/>
                <w:webHidden/>
              </w:rPr>
              <w:fldChar w:fldCharType="separate"/>
            </w:r>
            <w:r w:rsidR="003D3723">
              <w:rPr>
                <w:noProof/>
                <w:webHidden/>
              </w:rPr>
              <w:t>16</w:t>
            </w:r>
            <w:r w:rsidR="003D3723">
              <w:rPr>
                <w:noProof/>
                <w:webHidden/>
              </w:rPr>
              <w:fldChar w:fldCharType="end"/>
            </w:r>
          </w:hyperlink>
        </w:p>
        <w:p w14:paraId="5A08A47E" w14:textId="7335646A" w:rsidR="003D3723" w:rsidRDefault="006F0FF9">
          <w:pPr>
            <w:pStyle w:val="TOC2"/>
            <w:tabs>
              <w:tab w:val="right" w:leader="dot" w:pos="9350"/>
            </w:tabs>
            <w:rPr>
              <w:rFonts w:eastAsiaTheme="minorEastAsia"/>
              <w:noProof/>
            </w:rPr>
          </w:pPr>
          <w:hyperlink w:anchor="_Toc452185704" w:history="1">
            <w:r w:rsidR="003D3723" w:rsidRPr="00567841">
              <w:rPr>
                <w:rStyle w:val="Hyperlink"/>
                <w:noProof/>
              </w:rPr>
              <w:t>Poultry Plant, Exeter Reach Preliminary Pact (9/2010)</w:t>
            </w:r>
            <w:r w:rsidR="003D3723">
              <w:rPr>
                <w:noProof/>
                <w:webHidden/>
              </w:rPr>
              <w:tab/>
            </w:r>
            <w:r w:rsidR="003D3723">
              <w:rPr>
                <w:noProof/>
                <w:webHidden/>
              </w:rPr>
              <w:fldChar w:fldCharType="begin"/>
            </w:r>
            <w:r w:rsidR="003D3723">
              <w:rPr>
                <w:noProof/>
                <w:webHidden/>
              </w:rPr>
              <w:instrText xml:space="preserve"> PAGEREF _Toc452185704 \h </w:instrText>
            </w:r>
            <w:r w:rsidR="003D3723">
              <w:rPr>
                <w:noProof/>
                <w:webHidden/>
              </w:rPr>
            </w:r>
            <w:r w:rsidR="003D3723">
              <w:rPr>
                <w:noProof/>
                <w:webHidden/>
              </w:rPr>
              <w:fldChar w:fldCharType="separate"/>
            </w:r>
            <w:r w:rsidR="003D3723">
              <w:rPr>
                <w:noProof/>
                <w:webHidden/>
              </w:rPr>
              <w:t>16</w:t>
            </w:r>
            <w:r w:rsidR="003D3723">
              <w:rPr>
                <w:noProof/>
                <w:webHidden/>
              </w:rPr>
              <w:fldChar w:fldCharType="end"/>
            </w:r>
          </w:hyperlink>
        </w:p>
        <w:p w14:paraId="189B504A" w14:textId="11C0C172" w:rsidR="003D3723" w:rsidRDefault="006F0FF9">
          <w:pPr>
            <w:pStyle w:val="TOC2"/>
            <w:tabs>
              <w:tab w:val="right" w:leader="dot" w:pos="9350"/>
            </w:tabs>
            <w:rPr>
              <w:rFonts w:eastAsiaTheme="minorEastAsia"/>
              <w:noProof/>
            </w:rPr>
          </w:pPr>
          <w:hyperlink w:anchor="_Toc452185705" w:history="1">
            <w:r w:rsidR="003D3723" w:rsidRPr="00567841">
              <w:rPr>
                <w:rStyle w:val="Hyperlink"/>
                <w:noProof/>
              </w:rPr>
              <w:t>New Water Well Hooked Up In Bally; Residents No Longer Need Bottled Water (10/2010)</w:t>
            </w:r>
            <w:r w:rsidR="003D3723">
              <w:rPr>
                <w:noProof/>
                <w:webHidden/>
              </w:rPr>
              <w:tab/>
            </w:r>
            <w:r w:rsidR="003D3723">
              <w:rPr>
                <w:noProof/>
                <w:webHidden/>
              </w:rPr>
              <w:fldChar w:fldCharType="begin"/>
            </w:r>
            <w:r w:rsidR="003D3723">
              <w:rPr>
                <w:noProof/>
                <w:webHidden/>
              </w:rPr>
              <w:instrText xml:space="preserve"> PAGEREF _Toc452185705 \h </w:instrText>
            </w:r>
            <w:r w:rsidR="003D3723">
              <w:rPr>
                <w:noProof/>
                <w:webHidden/>
              </w:rPr>
            </w:r>
            <w:r w:rsidR="003D3723">
              <w:rPr>
                <w:noProof/>
                <w:webHidden/>
              </w:rPr>
              <w:fldChar w:fldCharType="separate"/>
            </w:r>
            <w:r w:rsidR="003D3723">
              <w:rPr>
                <w:noProof/>
                <w:webHidden/>
              </w:rPr>
              <w:t>17</w:t>
            </w:r>
            <w:r w:rsidR="003D3723">
              <w:rPr>
                <w:noProof/>
                <w:webHidden/>
              </w:rPr>
              <w:fldChar w:fldCharType="end"/>
            </w:r>
          </w:hyperlink>
        </w:p>
        <w:p w14:paraId="1963EA8C" w14:textId="0E5269D0" w:rsidR="003D3723" w:rsidRDefault="006F0FF9">
          <w:pPr>
            <w:pStyle w:val="TOC2"/>
            <w:tabs>
              <w:tab w:val="right" w:leader="dot" w:pos="9350"/>
            </w:tabs>
            <w:rPr>
              <w:rFonts w:eastAsiaTheme="minorEastAsia"/>
              <w:noProof/>
            </w:rPr>
          </w:pPr>
          <w:hyperlink w:anchor="_Toc452185706" w:history="1">
            <w:r w:rsidR="003D3723" w:rsidRPr="00567841">
              <w:rPr>
                <w:rStyle w:val="Hyperlink"/>
                <w:noProof/>
              </w:rPr>
              <w:t>PaDEP Issues Air Quality Permit to Berks County Battery Recycler (10/2010)</w:t>
            </w:r>
            <w:r w:rsidR="003D3723">
              <w:rPr>
                <w:noProof/>
                <w:webHidden/>
              </w:rPr>
              <w:tab/>
            </w:r>
            <w:r w:rsidR="003D3723">
              <w:rPr>
                <w:noProof/>
                <w:webHidden/>
              </w:rPr>
              <w:fldChar w:fldCharType="begin"/>
            </w:r>
            <w:r w:rsidR="003D3723">
              <w:rPr>
                <w:noProof/>
                <w:webHidden/>
              </w:rPr>
              <w:instrText xml:space="preserve"> PAGEREF _Toc452185706 \h </w:instrText>
            </w:r>
            <w:r w:rsidR="003D3723">
              <w:rPr>
                <w:noProof/>
                <w:webHidden/>
              </w:rPr>
            </w:r>
            <w:r w:rsidR="003D3723">
              <w:rPr>
                <w:noProof/>
                <w:webHidden/>
              </w:rPr>
              <w:fldChar w:fldCharType="separate"/>
            </w:r>
            <w:r w:rsidR="003D3723">
              <w:rPr>
                <w:noProof/>
                <w:webHidden/>
              </w:rPr>
              <w:t>17</w:t>
            </w:r>
            <w:r w:rsidR="003D3723">
              <w:rPr>
                <w:noProof/>
                <w:webHidden/>
              </w:rPr>
              <w:fldChar w:fldCharType="end"/>
            </w:r>
          </w:hyperlink>
        </w:p>
        <w:p w14:paraId="2929B129" w14:textId="6A2E0794" w:rsidR="003D3723" w:rsidRDefault="006F0FF9">
          <w:pPr>
            <w:pStyle w:val="TOC2"/>
            <w:tabs>
              <w:tab w:val="right" w:leader="dot" w:pos="9350"/>
            </w:tabs>
            <w:rPr>
              <w:rFonts w:eastAsiaTheme="minorEastAsia"/>
              <w:noProof/>
            </w:rPr>
          </w:pPr>
          <w:hyperlink w:anchor="_Toc452185707" w:history="1">
            <w:r w:rsidR="003D3723" w:rsidRPr="00567841">
              <w:rPr>
                <w:rStyle w:val="Hyperlink"/>
                <w:noProof/>
              </w:rPr>
              <w:t>Final Report Released on Air Toxics Near Riverside Elementary School (11/2010)</w:t>
            </w:r>
            <w:r w:rsidR="003D3723">
              <w:rPr>
                <w:noProof/>
                <w:webHidden/>
              </w:rPr>
              <w:tab/>
            </w:r>
            <w:r w:rsidR="003D3723">
              <w:rPr>
                <w:noProof/>
                <w:webHidden/>
              </w:rPr>
              <w:fldChar w:fldCharType="begin"/>
            </w:r>
            <w:r w:rsidR="003D3723">
              <w:rPr>
                <w:noProof/>
                <w:webHidden/>
              </w:rPr>
              <w:instrText xml:space="preserve"> PAGEREF _Toc452185707 \h </w:instrText>
            </w:r>
            <w:r w:rsidR="003D3723">
              <w:rPr>
                <w:noProof/>
                <w:webHidden/>
              </w:rPr>
            </w:r>
            <w:r w:rsidR="003D3723">
              <w:rPr>
                <w:noProof/>
                <w:webHidden/>
              </w:rPr>
              <w:fldChar w:fldCharType="separate"/>
            </w:r>
            <w:r w:rsidR="003D3723">
              <w:rPr>
                <w:noProof/>
                <w:webHidden/>
              </w:rPr>
              <w:t>18</w:t>
            </w:r>
            <w:r w:rsidR="003D3723">
              <w:rPr>
                <w:noProof/>
                <w:webHidden/>
              </w:rPr>
              <w:fldChar w:fldCharType="end"/>
            </w:r>
          </w:hyperlink>
        </w:p>
        <w:p w14:paraId="3F7E437E" w14:textId="6ABED149" w:rsidR="003D3723" w:rsidRDefault="006F0FF9">
          <w:pPr>
            <w:pStyle w:val="TOC1"/>
            <w:rPr>
              <w:rFonts w:eastAsiaTheme="minorEastAsia"/>
              <w:noProof/>
            </w:rPr>
          </w:pPr>
          <w:hyperlink w:anchor="_Toc452185708" w:history="1">
            <w:r w:rsidR="003D3723" w:rsidRPr="00567841">
              <w:rPr>
                <w:rStyle w:val="Hyperlink"/>
                <w:noProof/>
              </w:rPr>
              <w:t>News from Across the Commonwealth</w:t>
            </w:r>
            <w:r w:rsidR="003D3723">
              <w:rPr>
                <w:noProof/>
                <w:webHidden/>
              </w:rPr>
              <w:tab/>
            </w:r>
            <w:r w:rsidR="003D3723">
              <w:rPr>
                <w:noProof/>
                <w:webHidden/>
              </w:rPr>
              <w:fldChar w:fldCharType="begin"/>
            </w:r>
            <w:r w:rsidR="003D3723">
              <w:rPr>
                <w:noProof/>
                <w:webHidden/>
              </w:rPr>
              <w:instrText xml:space="preserve"> PAGEREF _Toc452185708 \h </w:instrText>
            </w:r>
            <w:r w:rsidR="003D3723">
              <w:rPr>
                <w:noProof/>
                <w:webHidden/>
              </w:rPr>
            </w:r>
            <w:r w:rsidR="003D3723">
              <w:rPr>
                <w:noProof/>
                <w:webHidden/>
              </w:rPr>
              <w:fldChar w:fldCharType="separate"/>
            </w:r>
            <w:r w:rsidR="003D3723">
              <w:rPr>
                <w:noProof/>
                <w:webHidden/>
              </w:rPr>
              <w:t>19</w:t>
            </w:r>
            <w:r w:rsidR="003D3723">
              <w:rPr>
                <w:noProof/>
                <w:webHidden/>
              </w:rPr>
              <w:fldChar w:fldCharType="end"/>
            </w:r>
          </w:hyperlink>
        </w:p>
        <w:p w14:paraId="69F00B31" w14:textId="67A484D0" w:rsidR="003D3723" w:rsidRDefault="006F0FF9">
          <w:pPr>
            <w:pStyle w:val="TOC2"/>
            <w:tabs>
              <w:tab w:val="right" w:leader="dot" w:pos="9350"/>
            </w:tabs>
            <w:rPr>
              <w:rFonts w:eastAsiaTheme="minorEastAsia"/>
              <w:noProof/>
            </w:rPr>
          </w:pPr>
          <w:hyperlink w:anchor="_Toc452185709" w:history="1">
            <w:r w:rsidR="003D3723" w:rsidRPr="00567841">
              <w:rPr>
                <w:rStyle w:val="Hyperlink"/>
                <w:noProof/>
              </w:rPr>
              <w:t>Pennsylvania’s Governor-Elect, Tom Corbett, Outlines Environmental Priorities (1/2011)</w:t>
            </w:r>
            <w:r w:rsidR="003D3723">
              <w:rPr>
                <w:noProof/>
                <w:webHidden/>
              </w:rPr>
              <w:tab/>
            </w:r>
            <w:r w:rsidR="003D3723">
              <w:rPr>
                <w:noProof/>
                <w:webHidden/>
              </w:rPr>
              <w:fldChar w:fldCharType="begin"/>
            </w:r>
            <w:r w:rsidR="003D3723">
              <w:rPr>
                <w:noProof/>
                <w:webHidden/>
              </w:rPr>
              <w:instrText xml:space="preserve"> PAGEREF _Toc452185709 \h </w:instrText>
            </w:r>
            <w:r w:rsidR="003D3723">
              <w:rPr>
                <w:noProof/>
                <w:webHidden/>
              </w:rPr>
            </w:r>
            <w:r w:rsidR="003D3723">
              <w:rPr>
                <w:noProof/>
                <w:webHidden/>
              </w:rPr>
              <w:fldChar w:fldCharType="separate"/>
            </w:r>
            <w:r w:rsidR="003D3723">
              <w:rPr>
                <w:noProof/>
                <w:webHidden/>
              </w:rPr>
              <w:t>19</w:t>
            </w:r>
            <w:r w:rsidR="003D3723">
              <w:rPr>
                <w:noProof/>
                <w:webHidden/>
              </w:rPr>
              <w:fldChar w:fldCharType="end"/>
            </w:r>
          </w:hyperlink>
        </w:p>
        <w:p w14:paraId="38EA4F83" w14:textId="1120FFA3" w:rsidR="003D3723" w:rsidRDefault="006F0FF9">
          <w:pPr>
            <w:pStyle w:val="TOC2"/>
            <w:tabs>
              <w:tab w:val="right" w:leader="dot" w:pos="9350"/>
            </w:tabs>
            <w:rPr>
              <w:rFonts w:eastAsiaTheme="minorEastAsia"/>
              <w:noProof/>
            </w:rPr>
          </w:pPr>
          <w:hyperlink w:anchor="_Toc452185710" w:history="1">
            <w:r w:rsidR="003D3723" w:rsidRPr="00567841">
              <w:rPr>
                <w:rStyle w:val="Hyperlink"/>
                <w:noProof/>
              </w:rPr>
              <w:t>Applications Now Being Accepted for Home Heating Equipment Rebates (2010)</w:t>
            </w:r>
            <w:r w:rsidR="003D3723">
              <w:rPr>
                <w:noProof/>
                <w:webHidden/>
              </w:rPr>
              <w:tab/>
            </w:r>
            <w:r w:rsidR="003D3723">
              <w:rPr>
                <w:noProof/>
                <w:webHidden/>
              </w:rPr>
              <w:fldChar w:fldCharType="begin"/>
            </w:r>
            <w:r w:rsidR="003D3723">
              <w:rPr>
                <w:noProof/>
                <w:webHidden/>
              </w:rPr>
              <w:instrText xml:space="preserve"> PAGEREF _Toc452185710 \h </w:instrText>
            </w:r>
            <w:r w:rsidR="003D3723">
              <w:rPr>
                <w:noProof/>
                <w:webHidden/>
              </w:rPr>
            </w:r>
            <w:r w:rsidR="003D3723">
              <w:rPr>
                <w:noProof/>
                <w:webHidden/>
              </w:rPr>
              <w:fldChar w:fldCharType="separate"/>
            </w:r>
            <w:r w:rsidR="003D3723">
              <w:rPr>
                <w:noProof/>
                <w:webHidden/>
              </w:rPr>
              <w:t>19</w:t>
            </w:r>
            <w:r w:rsidR="003D3723">
              <w:rPr>
                <w:noProof/>
                <w:webHidden/>
              </w:rPr>
              <w:fldChar w:fldCharType="end"/>
            </w:r>
          </w:hyperlink>
        </w:p>
        <w:p w14:paraId="0FF91FF9" w14:textId="6553A6EC" w:rsidR="003D3723" w:rsidRDefault="006F0FF9">
          <w:pPr>
            <w:pStyle w:val="TOC2"/>
            <w:tabs>
              <w:tab w:val="right" w:leader="dot" w:pos="9350"/>
            </w:tabs>
            <w:rPr>
              <w:rFonts w:eastAsiaTheme="minorEastAsia"/>
              <w:noProof/>
            </w:rPr>
          </w:pPr>
          <w:hyperlink w:anchor="_Toc452185711" w:history="1">
            <w:r w:rsidR="003D3723" w:rsidRPr="00567841">
              <w:rPr>
                <w:rStyle w:val="Hyperlink"/>
                <w:noProof/>
              </w:rPr>
              <w:t>Staffers at PADEP Held Personally Liable for $6.5 Million in Damages for Improper Regulatory Conduct (2010)</w:t>
            </w:r>
            <w:r w:rsidR="003D3723">
              <w:rPr>
                <w:noProof/>
                <w:webHidden/>
              </w:rPr>
              <w:tab/>
            </w:r>
            <w:r w:rsidR="003D3723">
              <w:rPr>
                <w:noProof/>
                <w:webHidden/>
              </w:rPr>
              <w:fldChar w:fldCharType="begin"/>
            </w:r>
            <w:r w:rsidR="003D3723">
              <w:rPr>
                <w:noProof/>
                <w:webHidden/>
              </w:rPr>
              <w:instrText xml:space="preserve"> PAGEREF _Toc452185711 \h </w:instrText>
            </w:r>
            <w:r w:rsidR="003D3723">
              <w:rPr>
                <w:noProof/>
                <w:webHidden/>
              </w:rPr>
            </w:r>
            <w:r w:rsidR="003D3723">
              <w:rPr>
                <w:noProof/>
                <w:webHidden/>
              </w:rPr>
              <w:fldChar w:fldCharType="separate"/>
            </w:r>
            <w:r w:rsidR="003D3723">
              <w:rPr>
                <w:noProof/>
                <w:webHidden/>
              </w:rPr>
              <w:t>20</w:t>
            </w:r>
            <w:r w:rsidR="003D3723">
              <w:rPr>
                <w:noProof/>
                <w:webHidden/>
              </w:rPr>
              <w:fldChar w:fldCharType="end"/>
            </w:r>
          </w:hyperlink>
        </w:p>
        <w:p w14:paraId="634C3C97" w14:textId="731F7DF4" w:rsidR="003D3723" w:rsidRDefault="006F0FF9">
          <w:pPr>
            <w:pStyle w:val="TOC2"/>
            <w:tabs>
              <w:tab w:val="right" w:leader="dot" w:pos="9350"/>
            </w:tabs>
            <w:rPr>
              <w:rFonts w:eastAsiaTheme="minorEastAsia"/>
              <w:noProof/>
            </w:rPr>
          </w:pPr>
          <w:hyperlink w:anchor="_Toc452185712" w:history="1">
            <w:r w:rsidR="003D3723" w:rsidRPr="00567841">
              <w:rPr>
                <w:rStyle w:val="Hyperlink"/>
                <w:noProof/>
              </w:rPr>
              <w:t>PaDEP Extending General Permit to Manage Stormwater Runoff (2010)</w:t>
            </w:r>
            <w:r w:rsidR="003D3723">
              <w:rPr>
                <w:noProof/>
                <w:webHidden/>
              </w:rPr>
              <w:tab/>
            </w:r>
            <w:r w:rsidR="003D3723">
              <w:rPr>
                <w:noProof/>
                <w:webHidden/>
              </w:rPr>
              <w:fldChar w:fldCharType="begin"/>
            </w:r>
            <w:r w:rsidR="003D3723">
              <w:rPr>
                <w:noProof/>
                <w:webHidden/>
              </w:rPr>
              <w:instrText xml:space="preserve"> PAGEREF _Toc452185712 \h </w:instrText>
            </w:r>
            <w:r w:rsidR="003D3723">
              <w:rPr>
                <w:noProof/>
                <w:webHidden/>
              </w:rPr>
            </w:r>
            <w:r w:rsidR="003D3723">
              <w:rPr>
                <w:noProof/>
                <w:webHidden/>
              </w:rPr>
              <w:fldChar w:fldCharType="separate"/>
            </w:r>
            <w:r w:rsidR="003D3723">
              <w:rPr>
                <w:noProof/>
                <w:webHidden/>
              </w:rPr>
              <w:t>21</w:t>
            </w:r>
            <w:r w:rsidR="003D3723">
              <w:rPr>
                <w:noProof/>
                <w:webHidden/>
              </w:rPr>
              <w:fldChar w:fldCharType="end"/>
            </w:r>
          </w:hyperlink>
        </w:p>
        <w:p w14:paraId="7EBD6257" w14:textId="30DF9C3E" w:rsidR="003D3723" w:rsidRDefault="006F0FF9">
          <w:pPr>
            <w:pStyle w:val="TOC2"/>
            <w:tabs>
              <w:tab w:val="right" w:leader="dot" w:pos="9350"/>
            </w:tabs>
            <w:rPr>
              <w:rFonts w:eastAsiaTheme="minorEastAsia"/>
              <w:noProof/>
            </w:rPr>
          </w:pPr>
          <w:hyperlink w:anchor="_Toc452185713" w:history="1">
            <w:r w:rsidR="003D3723" w:rsidRPr="00567841">
              <w:rPr>
                <w:rStyle w:val="Hyperlink"/>
                <w:noProof/>
              </w:rPr>
              <w:t>USTIF 101 - What is it and how does it operate? (09/2010)</w:t>
            </w:r>
            <w:r w:rsidR="003D3723">
              <w:rPr>
                <w:noProof/>
                <w:webHidden/>
              </w:rPr>
              <w:tab/>
            </w:r>
            <w:r w:rsidR="003D3723">
              <w:rPr>
                <w:noProof/>
                <w:webHidden/>
              </w:rPr>
              <w:fldChar w:fldCharType="begin"/>
            </w:r>
            <w:r w:rsidR="003D3723">
              <w:rPr>
                <w:noProof/>
                <w:webHidden/>
              </w:rPr>
              <w:instrText xml:space="preserve"> PAGEREF _Toc452185713 \h </w:instrText>
            </w:r>
            <w:r w:rsidR="003D3723">
              <w:rPr>
                <w:noProof/>
                <w:webHidden/>
              </w:rPr>
            </w:r>
            <w:r w:rsidR="003D3723">
              <w:rPr>
                <w:noProof/>
                <w:webHidden/>
              </w:rPr>
              <w:fldChar w:fldCharType="separate"/>
            </w:r>
            <w:r w:rsidR="003D3723">
              <w:rPr>
                <w:noProof/>
                <w:webHidden/>
              </w:rPr>
              <w:t>21</w:t>
            </w:r>
            <w:r w:rsidR="003D3723">
              <w:rPr>
                <w:noProof/>
                <w:webHidden/>
              </w:rPr>
              <w:fldChar w:fldCharType="end"/>
            </w:r>
          </w:hyperlink>
        </w:p>
        <w:p w14:paraId="42729C9D" w14:textId="74E57728" w:rsidR="003D3723" w:rsidRDefault="006F0FF9">
          <w:pPr>
            <w:pStyle w:val="TOC2"/>
            <w:tabs>
              <w:tab w:val="right" w:leader="dot" w:pos="9350"/>
            </w:tabs>
            <w:rPr>
              <w:rFonts w:eastAsiaTheme="minorEastAsia"/>
              <w:noProof/>
            </w:rPr>
          </w:pPr>
          <w:hyperlink w:anchor="_Toc452185714" w:history="1">
            <w:r w:rsidR="003D3723" w:rsidRPr="00567841">
              <w:rPr>
                <w:rStyle w:val="Hyperlink"/>
                <w:noProof/>
              </w:rPr>
              <w:t>Advantage Grant Program Opens to Small Businesses Looking to Increase Profitability by Reducing Energy Costs and Pollution (3/2010)</w:t>
            </w:r>
            <w:r w:rsidR="003D3723">
              <w:rPr>
                <w:noProof/>
                <w:webHidden/>
              </w:rPr>
              <w:tab/>
            </w:r>
            <w:r w:rsidR="003D3723">
              <w:rPr>
                <w:noProof/>
                <w:webHidden/>
              </w:rPr>
              <w:fldChar w:fldCharType="begin"/>
            </w:r>
            <w:r w:rsidR="003D3723">
              <w:rPr>
                <w:noProof/>
                <w:webHidden/>
              </w:rPr>
              <w:instrText xml:space="preserve"> PAGEREF _Toc452185714 \h </w:instrText>
            </w:r>
            <w:r w:rsidR="003D3723">
              <w:rPr>
                <w:noProof/>
                <w:webHidden/>
              </w:rPr>
            </w:r>
            <w:r w:rsidR="003D3723">
              <w:rPr>
                <w:noProof/>
                <w:webHidden/>
              </w:rPr>
              <w:fldChar w:fldCharType="separate"/>
            </w:r>
            <w:r w:rsidR="003D3723">
              <w:rPr>
                <w:noProof/>
                <w:webHidden/>
              </w:rPr>
              <w:t>22</w:t>
            </w:r>
            <w:r w:rsidR="003D3723">
              <w:rPr>
                <w:noProof/>
                <w:webHidden/>
              </w:rPr>
              <w:fldChar w:fldCharType="end"/>
            </w:r>
          </w:hyperlink>
        </w:p>
        <w:p w14:paraId="41EF1A5D" w14:textId="2FDB70CA" w:rsidR="003D3723" w:rsidRDefault="006F0FF9">
          <w:pPr>
            <w:pStyle w:val="TOC2"/>
            <w:tabs>
              <w:tab w:val="right" w:leader="dot" w:pos="9350"/>
            </w:tabs>
            <w:rPr>
              <w:rFonts w:eastAsiaTheme="minorEastAsia"/>
              <w:noProof/>
            </w:rPr>
          </w:pPr>
          <w:hyperlink w:anchor="_Toc452185715" w:history="1">
            <w:r w:rsidR="003D3723" w:rsidRPr="00567841">
              <w:rPr>
                <w:rStyle w:val="Hyperlink"/>
                <w:noProof/>
              </w:rPr>
              <w:t>Pennsylvania Expands Keystone HELP Loan Program to Help Homeowners Install Money-Saving Geothermal Systems (11/2010)</w:t>
            </w:r>
            <w:r w:rsidR="003D3723">
              <w:rPr>
                <w:noProof/>
                <w:webHidden/>
              </w:rPr>
              <w:tab/>
            </w:r>
            <w:r w:rsidR="003D3723">
              <w:rPr>
                <w:noProof/>
                <w:webHidden/>
              </w:rPr>
              <w:fldChar w:fldCharType="begin"/>
            </w:r>
            <w:r w:rsidR="003D3723">
              <w:rPr>
                <w:noProof/>
                <w:webHidden/>
              </w:rPr>
              <w:instrText xml:space="preserve"> PAGEREF _Toc452185715 \h </w:instrText>
            </w:r>
            <w:r w:rsidR="003D3723">
              <w:rPr>
                <w:noProof/>
                <w:webHidden/>
              </w:rPr>
            </w:r>
            <w:r w:rsidR="003D3723">
              <w:rPr>
                <w:noProof/>
                <w:webHidden/>
              </w:rPr>
              <w:fldChar w:fldCharType="separate"/>
            </w:r>
            <w:r w:rsidR="003D3723">
              <w:rPr>
                <w:noProof/>
                <w:webHidden/>
              </w:rPr>
              <w:t>22</w:t>
            </w:r>
            <w:r w:rsidR="003D3723">
              <w:rPr>
                <w:noProof/>
                <w:webHidden/>
              </w:rPr>
              <w:fldChar w:fldCharType="end"/>
            </w:r>
          </w:hyperlink>
        </w:p>
        <w:p w14:paraId="0CD327C6" w14:textId="157AB254" w:rsidR="003D3723" w:rsidRDefault="006F0FF9">
          <w:pPr>
            <w:pStyle w:val="TOC1"/>
            <w:rPr>
              <w:rFonts w:eastAsiaTheme="minorEastAsia"/>
              <w:noProof/>
            </w:rPr>
          </w:pPr>
          <w:hyperlink w:anchor="_Toc452185716" w:history="1">
            <w:r w:rsidR="003D3723" w:rsidRPr="00567841">
              <w:rPr>
                <w:rStyle w:val="Hyperlink"/>
                <w:noProof/>
              </w:rPr>
              <w:t>National and Global News</w:t>
            </w:r>
            <w:r w:rsidR="003D3723">
              <w:rPr>
                <w:noProof/>
                <w:webHidden/>
              </w:rPr>
              <w:tab/>
            </w:r>
            <w:r w:rsidR="003D3723">
              <w:rPr>
                <w:noProof/>
                <w:webHidden/>
              </w:rPr>
              <w:fldChar w:fldCharType="begin"/>
            </w:r>
            <w:r w:rsidR="003D3723">
              <w:rPr>
                <w:noProof/>
                <w:webHidden/>
              </w:rPr>
              <w:instrText xml:space="preserve"> PAGEREF _Toc452185716 \h </w:instrText>
            </w:r>
            <w:r w:rsidR="003D3723">
              <w:rPr>
                <w:noProof/>
                <w:webHidden/>
              </w:rPr>
            </w:r>
            <w:r w:rsidR="003D3723">
              <w:rPr>
                <w:noProof/>
                <w:webHidden/>
              </w:rPr>
              <w:fldChar w:fldCharType="separate"/>
            </w:r>
            <w:r w:rsidR="003D3723">
              <w:rPr>
                <w:noProof/>
                <w:webHidden/>
              </w:rPr>
              <w:t>24</w:t>
            </w:r>
            <w:r w:rsidR="003D3723">
              <w:rPr>
                <w:noProof/>
                <w:webHidden/>
              </w:rPr>
              <w:fldChar w:fldCharType="end"/>
            </w:r>
          </w:hyperlink>
        </w:p>
        <w:p w14:paraId="1BA97D12" w14:textId="1A11EFE4" w:rsidR="003D3723" w:rsidRDefault="006F0FF9">
          <w:pPr>
            <w:pStyle w:val="TOC2"/>
            <w:tabs>
              <w:tab w:val="right" w:leader="dot" w:pos="9350"/>
            </w:tabs>
            <w:rPr>
              <w:rFonts w:eastAsiaTheme="minorEastAsia"/>
              <w:noProof/>
            </w:rPr>
          </w:pPr>
          <w:hyperlink w:anchor="_Toc452185717" w:history="1">
            <w:r w:rsidR="003D3723" w:rsidRPr="00567841">
              <w:rPr>
                <w:rStyle w:val="Hyperlink"/>
                <w:noProof/>
              </w:rPr>
              <w:t>EPA Completes Framework for Greenhouse Gas Permitting Program (1/2011)</w:t>
            </w:r>
            <w:r w:rsidR="003D3723">
              <w:rPr>
                <w:noProof/>
                <w:webHidden/>
              </w:rPr>
              <w:tab/>
            </w:r>
            <w:r w:rsidR="003D3723">
              <w:rPr>
                <w:noProof/>
                <w:webHidden/>
              </w:rPr>
              <w:fldChar w:fldCharType="begin"/>
            </w:r>
            <w:r w:rsidR="003D3723">
              <w:rPr>
                <w:noProof/>
                <w:webHidden/>
              </w:rPr>
              <w:instrText xml:space="preserve"> PAGEREF _Toc452185717 \h </w:instrText>
            </w:r>
            <w:r w:rsidR="003D3723">
              <w:rPr>
                <w:noProof/>
                <w:webHidden/>
              </w:rPr>
            </w:r>
            <w:r w:rsidR="003D3723">
              <w:rPr>
                <w:noProof/>
                <w:webHidden/>
              </w:rPr>
              <w:fldChar w:fldCharType="separate"/>
            </w:r>
            <w:r w:rsidR="003D3723">
              <w:rPr>
                <w:noProof/>
                <w:webHidden/>
              </w:rPr>
              <w:t>24</w:t>
            </w:r>
            <w:r w:rsidR="003D3723">
              <w:rPr>
                <w:noProof/>
                <w:webHidden/>
              </w:rPr>
              <w:fldChar w:fldCharType="end"/>
            </w:r>
          </w:hyperlink>
        </w:p>
        <w:p w14:paraId="502FE079" w14:textId="7EC6CBE1" w:rsidR="003D3723" w:rsidRDefault="006F0FF9">
          <w:pPr>
            <w:pStyle w:val="TOC2"/>
            <w:tabs>
              <w:tab w:val="right" w:leader="dot" w:pos="9350"/>
            </w:tabs>
            <w:rPr>
              <w:rFonts w:eastAsiaTheme="minorEastAsia"/>
              <w:noProof/>
            </w:rPr>
          </w:pPr>
          <w:hyperlink w:anchor="_Toc452185718" w:history="1">
            <w:r w:rsidR="003D3723" w:rsidRPr="00567841">
              <w:rPr>
                <w:rStyle w:val="Hyperlink"/>
                <w:noProof/>
              </w:rPr>
              <w:t>EPA Announces $10 Million for Communities to Combat Climate Change (2010)</w:t>
            </w:r>
            <w:r w:rsidR="003D3723">
              <w:rPr>
                <w:noProof/>
                <w:webHidden/>
              </w:rPr>
              <w:tab/>
            </w:r>
            <w:r w:rsidR="003D3723">
              <w:rPr>
                <w:noProof/>
                <w:webHidden/>
              </w:rPr>
              <w:fldChar w:fldCharType="begin"/>
            </w:r>
            <w:r w:rsidR="003D3723">
              <w:rPr>
                <w:noProof/>
                <w:webHidden/>
              </w:rPr>
              <w:instrText xml:space="preserve"> PAGEREF _Toc452185718 \h </w:instrText>
            </w:r>
            <w:r w:rsidR="003D3723">
              <w:rPr>
                <w:noProof/>
                <w:webHidden/>
              </w:rPr>
            </w:r>
            <w:r w:rsidR="003D3723">
              <w:rPr>
                <w:noProof/>
                <w:webHidden/>
              </w:rPr>
              <w:fldChar w:fldCharType="separate"/>
            </w:r>
            <w:r w:rsidR="003D3723">
              <w:rPr>
                <w:noProof/>
                <w:webHidden/>
              </w:rPr>
              <w:t>24</w:t>
            </w:r>
            <w:r w:rsidR="003D3723">
              <w:rPr>
                <w:noProof/>
                <w:webHidden/>
              </w:rPr>
              <w:fldChar w:fldCharType="end"/>
            </w:r>
          </w:hyperlink>
        </w:p>
        <w:p w14:paraId="57C35FFE" w14:textId="1924D88C" w:rsidR="003D3723" w:rsidRDefault="006F0FF9">
          <w:pPr>
            <w:pStyle w:val="TOC2"/>
            <w:tabs>
              <w:tab w:val="right" w:leader="dot" w:pos="9350"/>
            </w:tabs>
            <w:rPr>
              <w:rFonts w:eastAsiaTheme="minorEastAsia"/>
              <w:noProof/>
            </w:rPr>
          </w:pPr>
          <w:hyperlink w:anchor="_Toc452185719" w:history="1">
            <w:r w:rsidR="003D3723" w:rsidRPr="00567841">
              <w:rPr>
                <w:rStyle w:val="Hyperlink"/>
                <w:noProof/>
              </w:rPr>
              <w:t>EPA Finalizes 2008 National U.S. Greenhouse Gas Inventory (2010)</w:t>
            </w:r>
            <w:r w:rsidR="003D3723">
              <w:rPr>
                <w:noProof/>
                <w:webHidden/>
              </w:rPr>
              <w:tab/>
            </w:r>
            <w:r w:rsidR="003D3723">
              <w:rPr>
                <w:noProof/>
                <w:webHidden/>
              </w:rPr>
              <w:fldChar w:fldCharType="begin"/>
            </w:r>
            <w:r w:rsidR="003D3723">
              <w:rPr>
                <w:noProof/>
                <w:webHidden/>
              </w:rPr>
              <w:instrText xml:space="preserve"> PAGEREF _Toc452185719 \h </w:instrText>
            </w:r>
            <w:r w:rsidR="003D3723">
              <w:rPr>
                <w:noProof/>
                <w:webHidden/>
              </w:rPr>
            </w:r>
            <w:r w:rsidR="003D3723">
              <w:rPr>
                <w:noProof/>
                <w:webHidden/>
              </w:rPr>
              <w:fldChar w:fldCharType="separate"/>
            </w:r>
            <w:r w:rsidR="003D3723">
              <w:rPr>
                <w:noProof/>
                <w:webHidden/>
              </w:rPr>
              <w:t>24</w:t>
            </w:r>
            <w:r w:rsidR="003D3723">
              <w:rPr>
                <w:noProof/>
                <w:webHidden/>
              </w:rPr>
              <w:fldChar w:fldCharType="end"/>
            </w:r>
          </w:hyperlink>
        </w:p>
        <w:p w14:paraId="7D466B89" w14:textId="6BB5A3D2" w:rsidR="003D3723" w:rsidRDefault="006F0FF9">
          <w:pPr>
            <w:pStyle w:val="TOC2"/>
            <w:tabs>
              <w:tab w:val="right" w:leader="dot" w:pos="9350"/>
            </w:tabs>
            <w:rPr>
              <w:rFonts w:eastAsiaTheme="minorEastAsia"/>
              <w:noProof/>
            </w:rPr>
          </w:pPr>
          <w:hyperlink w:anchor="_Toc452185720" w:history="1">
            <w:r w:rsidR="003D3723" w:rsidRPr="00567841">
              <w:rPr>
                <w:rStyle w:val="Hyperlink"/>
                <w:noProof/>
              </w:rPr>
              <w:t>New Lead-Based Paint Rule Takes Effect 22 April 2010 (2010)</w:t>
            </w:r>
            <w:r w:rsidR="003D3723">
              <w:rPr>
                <w:noProof/>
                <w:webHidden/>
              </w:rPr>
              <w:tab/>
            </w:r>
            <w:r w:rsidR="003D3723">
              <w:rPr>
                <w:noProof/>
                <w:webHidden/>
              </w:rPr>
              <w:fldChar w:fldCharType="begin"/>
            </w:r>
            <w:r w:rsidR="003D3723">
              <w:rPr>
                <w:noProof/>
                <w:webHidden/>
              </w:rPr>
              <w:instrText xml:space="preserve"> PAGEREF _Toc452185720 \h </w:instrText>
            </w:r>
            <w:r w:rsidR="003D3723">
              <w:rPr>
                <w:noProof/>
                <w:webHidden/>
              </w:rPr>
            </w:r>
            <w:r w:rsidR="003D3723">
              <w:rPr>
                <w:noProof/>
                <w:webHidden/>
              </w:rPr>
              <w:fldChar w:fldCharType="separate"/>
            </w:r>
            <w:r w:rsidR="003D3723">
              <w:rPr>
                <w:noProof/>
                <w:webHidden/>
              </w:rPr>
              <w:t>25</w:t>
            </w:r>
            <w:r w:rsidR="003D3723">
              <w:rPr>
                <w:noProof/>
                <w:webHidden/>
              </w:rPr>
              <w:fldChar w:fldCharType="end"/>
            </w:r>
          </w:hyperlink>
        </w:p>
        <w:p w14:paraId="119865ED" w14:textId="37248625" w:rsidR="003D3723" w:rsidRDefault="006F0FF9">
          <w:pPr>
            <w:pStyle w:val="TOC2"/>
            <w:tabs>
              <w:tab w:val="right" w:leader="dot" w:pos="9350"/>
            </w:tabs>
            <w:rPr>
              <w:rFonts w:eastAsiaTheme="minorEastAsia"/>
              <w:noProof/>
            </w:rPr>
          </w:pPr>
          <w:hyperlink w:anchor="_Toc452185721" w:history="1">
            <w:r w:rsidR="003D3723" w:rsidRPr="00567841">
              <w:rPr>
                <w:rStyle w:val="Hyperlink"/>
                <w:noProof/>
              </w:rPr>
              <w:t>The ABA-EPA Law Office Climate Challenge (2010)</w:t>
            </w:r>
            <w:r w:rsidR="003D3723">
              <w:rPr>
                <w:noProof/>
                <w:webHidden/>
              </w:rPr>
              <w:tab/>
            </w:r>
            <w:r w:rsidR="003D3723">
              <w:rPr>
                <w:noProof/>
                <w:webHidden/>
              </w:rPr>
              <w:fldChar w:fldCharType="begin"/>
            </w:r>
            <w:r w:rsidR="003D3723">
              <w:rPr>
                <w:noProof/>
                <w:webHidden/>
              </w:rPr>
              <w:instrText xml:space="preserve"> PAGEREF _Toc452185721 \h </w:instrText>
            </w:r>
            <w:r w:rsidR="003D3723">
              <w:rPr>
                <w:noProof/>
                <w:webHidden/>
              </w:rPr>
            </w:r>
            <w:r w:rsidR="003D3723">
              <w:rPr>
                <w:noProof/>
                <w:webHidden/>
              </w:rPr>
              <w:fldChar w:fldCharType="separate"/>
            </w:r>
            <w:r w:rsidR="003D3723">
              <w:rPr>
                <w:noProof/>
                <w:webHidden/>
              </w:rPr>
              <w:t>25</w:t>
            </w:r>
            <w:r w:rsidR="003D3723">
              <w:rPr>
                <w:noProof/>
                <w:webHidden/>
              </w:rPr>
              <w:fldChar w:fldCharType="end"/>
            </w:r>
          </w:hyperlink>
        </w:p>
        <w:p w14:paraId="1E8AF204" w14:textId="6B68B2B9" w:rsidR="003D3723" w:rsidRDefault="006F0FF9">
          <w:pPr>
            <w:pStyle w:val="TOC2"/>
            <w:tabs>
              <w:tab w:val="right" w:leader="dot" w:pos="9350"/>
            </w:tabs>
            <w:rPr>
              <w:rFonts w:eastAsiaTheme="minorEastAsia"/>
              <w:noProof/>
            </w:rPr>
          </w:pPr>
          <w:hyperlink w:anchor="_Toc452185722" w:history="1">
            <w:r w:rsidR="003D3723" w:rsidRPr="00567841">
              <w:rPr>
                <w:rStyle w:val="Hyperlink"/>
                <w:noProof/>
              </w:rPr>
              <w:t>EPA Extends by One Year the Compliance Date on Spill Prevention Rule for Certain Facilities (10/2010)</w:t>
            </w:r>
            <w:r w:rsidR="003D3723">
              <w:rPr>
                <w:noProof/>
                <w:webHidden/>
              </w:rPr>
              <w:tab/>
            </w:r>
            <w:r w:rsidR="003D3723">
              <w:rPr>
                <w:noProof/>
                <w:webHidden/>
              </w:rPr>
              <w:fldChar w:fldCharType="begin"/>
            </w:r>
            <w:r w:rsidR="003D3723">
              <w:rPr>
                <w:noProof/>
                <w:webHidden/>
              </w:rPr>
              <w:instrText xml:space="preserve"> PAGEREF _Toc452185722 \h </w:instrText>
            </w:r>
            <w:r w:rsidR="003D3723">
              <w:rPr>
                <w:noProof/>
                <w:webHidden/>
              </w:rPr>
            </w:r>
            <w:r w:rsidR="003D3723">
              <w:rPr>
                <w:noProof/>
                <w:webHidden/>
              </w:rPr>
              <w:fldChar w:fldCharType="separate"/>
            </w:r>
            <w:r w:rsidR="003D3723">
              <w:rPr>
                <w:noProof/>
                <w:webHidden/>
              </w:rPr>
              <w:t>26</w:t>
            </w:r>
            <w:r w:rsidR="003D3723">
              <w:rPr>
                <w:noProof/>
                <w:webHidden/>
              </w:rPr>
              <w:fldChar w:fldCharType="end"/>
            </w:r>
          </w:hyperlink>
        </w:p>
        <w:p w14:paraId="537350C7" w14:textId="2EFD5B32" w:rsidR="003D3723" w:rsidRDefault="006F0FF9">
          <w:pPr>
            <w:pStyle w:val="TOC1"/>
            <w:rPr>
              <w:rFonts w:eastAsiaTheme="minorEastAsia"/>
              <w:noProof/>
            </w:rPr>
          </w:pPr>
          <w:hyperlink w:anchor="_Toc452185723" w:history="1">
            <w:r w:rsidR="003D3723" w:rsidRPr="00567841">
              <w:rPr>
                <w:rStyle w:val="Hyperlink"/>
                <w:noProof/>
              </w:rPr>
              <w:t>Contact Us</w:t>
            </w:r>
            <w:r w:rsidR="003D3723">
              <w:rPr>
                <w:noProof/>
                <w:webHidden/>
              </w:rPr>
              <w:tab/>
            </w:r>
            <w:r w:rsidR="003D3723">
              <w:rPr>
                <w:noProof/>
                <w:webHidden/>
              </w:rPr>
              <w:fldChar w:fldCharType="begin"/>
            </w:r>
            <w:r w:rsidR="003D3723">
              <w:rPr>
                <w:noProof/>
                <w:webHidden/>
              </w:rPr>
              <w:instrText xml:space="preserve"> PAGEREF _Toc452185723 \h </w:instrText>
            </w:r>
            <w:r w:rsidR="003D3723">
              <w:rPr>
                <w:noProof/>
                <w:webHidden/>
              </w:rPr>
            </w:r>
            <w:r w:rsidR="003D3723">
              <w:rPr>
                <w:noProof/>
                <w:webHidden/>
              </w:rPr>
              <w:fldChar w:fldCharType="separate"/>
            </w:r>
            <w:r w:rsidR="003D3723">
              <w:rPr>
                <w:noProof/>
                <w:webHidden/>
              </w:rPr>
              <w:t>27</w:t>
            </w:r>
            <w:r w:rsidR="003D3723">
              <w:rPr>
                <w:noProof/>
                <w:webHidden/>
              </w:rPr>
              <w:fldChar w:fldCharType="end"/>
            </w:r>
          </w:hyperlink>
        </w:p>
        <w:p w14:paraId="09EECD85" w14:textId="67E76354" w:rsidR="003D3723" w:rsidRDefault="006F0FF9">
          <w:pPr>
            <w:pStyle w:val="TOC1"/>
            <w:rPr>
              <w:rFonts w:eastAsiaTheme="minorEastAsia"/>
              <w:noProof/>
            </w:rPr>
          </w:pPr>
          <w:hyperlink w:anchor="_Toc452185724" w:history="1">
            <w:r w:rsidR="003D3723" w:rsidRPr="00567841">
              <w:rPr>
                <w:rStyle w:val="Hyperlink"/>
                <w:noProof/>
              </w:rPr>
              <w:t>Terms of Use</w:t>
            </w:r>
            <w:r w:rsidR="003D3723">
              <w:rPr>
                <w:noProof/>
                <w:webHidden/>
              </w:rPr>
              <w:tab/>
            </w:r>
            <w:r w:rsidR="003D3723">
              <w:rPr>
                <w:noProof/>
                <w:webHidden/>
              </w:rPr>
              <w:fldChar w:fldCharType="begin"/>
            </w:r>
            <w:r w:rsidR="003D3723">
              <w:rPr>
                <w:noProof/>
                <w:webHidden/>
              </w:rPr>
              <w:instrText xml:space="preserve"> PAGEREF _Toc452185724 \h </w:instrText>
            </w:r>
            <w:r w:rsidR="003D3723">
              <w:rPr>
                <w:noProof/>
                <w:webHidden/>
              </w:rPr>
            </w:r>
            <w:r w:rsidR="003D3723">
              <w:rPr>
                <w:noProof/>
                <w:webHidden/>
              </w:rPr>
              <w:fldChar w:fldCharType="separate"/>
            </w:r>
            <w:r w:rsidR="003D3723">
              <w:rPr>
                <w:noProof/>
                <w:webHidden/>
              </w:rPr>
              <w:t>28</w:t>
            </w:r>
            <w:r w:rsidR="003D3723">
              <w:rPr>
                <w:noProof/>
                <w:webHidden/>
              </w:rPr>
              <w:fldChar w:fldCharType="end"/>
            </w:r>
          </w:hyperlink>
        </w:p>
        <w:p w14:paraId="294F1806" w14:textId="3B9F9782" w:rsidR="003D3723" w:rsidRDefault="006F0FF9">
          <w:pPr>
            <w:pStyle w:val="TOC1"/>
            <w:rPr>
              <w:rFonts w:eastAsiaTheme="minorEastAsia"/>
              <w:noProof/>
            </w:rPr>
          </w:pPr>
          <w:hyperlink w:anchor="_Toc452185725" w:history="1">
            <w:r w:rsidR="003D3723" w:rsidRPr="00567841">
              <w:rPr>
                <w:rStyle w:val="Hyperlink"/>
                <w:noProof/>
                <w:highlight w:val="yellow"/>
              </w:rPr>
              <w:t>2016 SITE UPDATE (CURRENT)</w:t>
            </w:r>
            <w:r w:rsidR="003D3723">
              <w:rPr>
                <w:noProof/>
                <w:webHidden/>
              </w:rPr>
              <w:tab/>
            </w:r>
            <w:r w:rsidR="003D3723">
              <w:rPr>
                <w:noProof/>
                <w:webHidden/>
              </w:rPr>
              <w:fldChar w:fldCharType="begin"/>
            </w:r>
            <w:r w:rsidR="003D3723">
              <w:rPr>
                <w:noProof/>
                <w:webHidden/>
              </w:rPr>
              <w:instrText xml:space="preserve"> PAGEREF _Toc452185725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5A595434" w14:textId="7C75B1A5" w:rsidR="003D3723" w:rsidRDefault="006F0FF9">
          <w:pPr>
            <w:pStyle w:val="TOC1"/>
            <w:rPr>
              <w:rFonts w:eastAsiaTheme="minorEastAsia"/>
              <w:noProof/>
            </w:rPr>
          </w:pPr>
          <w:hyperlink w:anchor="_Toc452185726" w:history="1">
            <w:r w:rsidR="003D3723" w:rsidRPr="00567841">
              <w:rPr>
                <w:rStyle w:val="Hyperlink"/>
                <w:noProof/>
              </w:rPr>
              <w:t>Biography - David R. Beane (Current)</w:t>
            </w:r>
            <w:r w:rsidR="003D3723">
              <w:rPr>
                <w:noProof/>
                <w:webHidden/>
              </w:rPr>
              <w:tab/>
            </w:r>
            <w:r w:rsidR="003D3723">
              <w:rPr>
                <w:noProof/>
                <w:webHidden/>
              </w:rPr>
              <w:fldChar w:fldCharType="begin"/>
            </w:r>
            <w:r w:rsidR="003D3723">
              <w:rPr>
                <w:noProof/>
                <w:webHidden/>
              </w:rPr>
              <w:instrText xml:space="preserve"> PAGEREF _Toc452185726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3000274F" w14:textId="0AB75192" w:rsidR="003D3723" w:rsidRDefault="006F0FF9">
          <w:pPr>
            <w:pStyle w:val="TOC2"/>
            <w:tabs>
              <w:tab w:val="right" w:leader="dot" w:pos="9350"/>
            </w:tabs>
            <w:rPr>
              <w:rFonts w:eastAsiaTheme="minorEastAsia"/>
              <w:noProof/>
            </w:rPr>
          </w:pPr>
          <w:hyperlink w:anchor="_Toc452185727" w:history="1">
            <w:r w:rsidR="003D3723" w:rsidRPr="00567841">
              <w:rPr>
                <w:rStyle w:val="Hyperlink"/>
                <w:noProof/>
              </w:rPr>
              <w:t>Personal (Current)</w:t>
            </w:r>
            <w:r w:rsidR="003D3723">
              <w:rPr>
                <w:noProof/>
                <w:webHidden/>
              </w:rPr>
              <w:tab/>
            </w:r>
            <w:r w:rsidR="003D3723">
              <w:rPr>
                <w:noProof/>
                <w:webHidden/>
              </w:rPr>
              <w:fldChar w:fldCharType="begin"/>
            </w:r>
            <w:r w:rsidR="003D3723">
              <w:rPr>
                <w:noProof/>
                <w:webHidden/>
              </w:rPr>
              <w:instrText xml:space="preserve"> PAGEREF _Toc452185727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10F0C211" w14:textId="0542B76D" w:rsidR="003D3723" w:rsidRDefault="006F0FF9">
          <w:pPr>
            <w:pStyle w:val="TOC2"/>
            <w:tabs>
              <w:tab w:val="right" w:leader="dot" w:pos="9350"/>
            </w:tabs>
            <w:rPr>
              <w:rFonts w:eastAsiaTheme="minorEastAsia"/>
              <w:noProof/>
            </w:rPr>
          </w:pPr>
          <w:hyperlink w:anchor="_Toc452185728" w:history="1">
            <w:r w:rsidR="003D3723" w:rsidRPr="00567841">
              <w:rPr>
                <w:rStyle w:val="Hyperlink"/>
                <w:noProof/>
              </w:rPr>
              <w:t>Educational Profile (Current)</w:t>
            </w:r>
            <w:r w:rsidR="003D3723">
              <w:rPr>
                <w:noProof/>
                <w:webHidden/>
              </w:rPr>
              <w:tab/>
            </w:r>
            <w:r w:rsidR="003D3723">
              <w:rPr>
                <w:noProof/>
                <w:webHidden/>
              </w:rPr>
              <w:fldChar w:fldCharType="begin"/>
            </w:r>
            <w:r w:rsidR="003D3723">
              <w:rPr>
                <w:noProof/>
                <w:webHidden/>
              </w:rPr>
              <w:instrText xml:space="preserve"> PAGEREF _Toc452185728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7F51BAC6" w14:textId="17887FFA" w:rsidR="003D3723" w:rsidRDefault="006F0FF9">
          <w:pPr>
            <w:pStyle w:val="TOC2"/>
            <w:tabs>
              <w:tab w:val="right" w:leader="dot" w:pos="9350"/>
            </w:tabs>
            <w:rPr>
              <w:rFonts w:eastAsiaTheme="minorEastAsia"/>
              <w:noProof/>
            </w:rPr>
          </w:pPr>
          <w:hyperlink w:anchor="_Toc452185729" w:history="1">
            <w:r w:rsidR="003D3723" w:rsidRPr="00567841">
              <w:rPr>
                <w:rStyle w:val="Hyperlink"/>
                <w:noProof/>
              </w:rPr>
              <w:t>Occupational Profile (Current)</w:t>
            </w:r>
            <w:r w:rsidR="003D3723">
              <w:rPr>
                <w:noProof/>
                <w:webHidden/>
              </w:rPr>
              <w:tab/>
            </w:r>
            <w:r w:rsidR="003D3723">
              <w:rPr>
                <w:noProof/>
                <w:webHidden/>
              </w:rPr>
              <w:fldChar w:fldCharType="begin"/>
            </w:r>
            <w:r w:rsidR="003D3723">
              <w:rPr>
                <w:noProof/>
                <w:webHidden/>
              </w:rPr>
              <w:instrText xml:space="preserve"> PAGEREF _Toc452185729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7D772B66" w14:textId="5DE6385D" w:rsidR="003D3723" w:rsidRDefault="006F0FF9">
          <w:pPr>
            <w:pStyle w:val="TOC2"/>
            <w:tabs>
              <w:tab w:val="right" w:leader="dot" w:pos="9350"/>
            </w:tabs>
            <w:rPr>
              <w:rFonts w:eastAsiaTheme="minorEastAsia"/>
              <w:noProof/>
            </w:rPr>
          </w:pPr>
          <w:hyperlink w:anchor="_Toc452185730" w:history="1">
            <w:r w:rsidR="003D3723" w:rsidRPr="00567841">
              <w:rPr>
                <w:rStyle w:val="Hyperlink"/>
                <w:noProof/>
              </w:rPr>
              <w:t>Community Involvement (Current)</w:t>
            </w:r>
            <w:r w:rsidR="003D3723">
              <w:rPr>
                <w:noProof/>
                <w:webHidden/>
              </w:rPr>
              <w:tab/>
            </w:r>
            <w:r w:rsidR="003D3723">
              <w:rPr>
                <w:noProof/>
                <w:webHidden/>
              </w:rPr>
              <w:fldChar w:fldCharType="begin"/>
            </w:r>
            <w:r w:rsidR="003D3723">
              <w:rPr>
                <w:noProof/>
                <w:webHidden/>
              </w:rPr>
              <w:instrText xml:space="preserve"> PAGEREF _Toc452185730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5FC8D06E" w14:textId="2B7A9579" w:rsidR="003D3723" w:rsidRDefault="006F0FF9">
          <w:pPr>
            <w:pStyle w:val="TOC2"/>
            <w:tabs>
              <w:tab w:val="right" w:leader="dot" w:pos="9350"/>
            </w:tabs>
            <w:rPr>
              <w:rFonts w:eastAsiaTheme="minorEastAsia"/>
              <w:noProof/>
            </w:rPr>
          </w:pPr>
          <w:hyperlink w:anchor="_Toc452185731" w:history="1">
            <w:r w:rsidR="003D3723" w:rsidRPr="00567841">
              <w:rPr>
                <w:rStyle w:val="Hyperlink"/>
                <w:noProof/>
              </w:rPr>
              <w:t>Memberships (Current)</w:t>
            </w:r>
            <w:r w:rsidR="003D3723">
              <w:rPr>
                <w:noProof/>
                <w:webHidden/>
              </w:rPr>
              <w:tab/>
            </w:r>
            <w:r w:rsidR="003D3723">
              <w:rPr>
                <w:noProof/>
                <w:webHidden/>
              </w:rPr>
              <w:fldChar w:fldCharType="begin"/>
            </w:r>
            <w:r w:rsidR="003D3723">
              <w:rPr>
                <w:noProof/>
                <w:webHidden/>
              </w:rPr>
              <w:instrText xml:space="preserve"> PAGEREF _Toc452185731 \h </w:instrText>
            </w:r>
            <w:r w:rsidR="003D3723">
              <w:rPr>
                <w:noProof/>
                <w:webHidden/>
              </w:rPr>
            </w:r>
            <w:r w:rsidR="003D3723">
              <w:rPr>
                <w:noProof/>
                <w:webHidden/>
              </w:rPr>
              <w:fldChar w:fldCharType="separate"/>
            </w:r>
            <w:r w:rsidR="003D3723">
              <w:rPr>
                <w:noProof/>
                <w:webHidden/>
              </w:rPr>
              <w:t>30</w:t>
            </w:r>
            <w:r w:rsidR="003D3723">
              <w:rPr>
                <w:noProof/>
                <w:webHidden/>
              </w:rPr>
              <w:fldChar w:fldCharType="end"/>
            </w:r>
          </w:hyperlink>
        </w:p>
        <w:p w14:paraId="35F0E6DA" w14:textId="24E04E32" w:rsidR="003D3723" w:rsidRDefault="006F0FF9">
          <w:pPr>
            <w:pStyle w:val="TOC2"/>
            <w:tabs>
              <w:tab w:val="right" w:leader="dot" w:pos="9350"/>
            </w:tabs>
            <w:rPr>
              <w:rFonts w:eastAsiaTheme="minorEastAsia"/>
              <w:noProof/>
            </w:rPr>
          </w:pPr>
          <w:hyperlink w:anchor="_Toc452185732" w:history="1">
            <w:r w:rsidR="003D3723" w:rsidRPr="00567841">
              <w:rPr>
                <w:rStyle w:val="Hyperlink"/>
                <w:noProof/>
              </w:rPr>
              <w:t>Areas of Experience and Focus (Current)</w:t>
            </w:r>
            <w:r w:rsidR="003D3723">
              <w:rPr>
                <w:noProof/>
                <w:webHidden/>
              </w:rPr>
              <w:tab/>
            </w:r>
            <w:r w:rsidR="003D3723">
              <w:rPr>
                <w:noProof/>
                <w:webHidden/>
              </w:rPr>
              <w:fldChar w:fldCharType="begin"/>
            </w:r>
            <w:r w:rsidR="003D3723">
              <w:rPr>
                <w:noProof/>
                <w:webHidden/>
              </w:rPr>
              <w:instrText xml:space="preserve"> PAGEREF _Toc452185732 \h </w:instrText>
            </w:r>
            <w:r w:rsidR="003D3723">
              <w:rPr>
                <w:noProof/>
                <w:webHidden/>
              </w:rPr>
            </w:r>
            <w:r w:rsidR="003D3723">
              <w:rPr>
                <w:noProof/>
                <w:webHidden/>
              </w:rPr>
              <w:fldChar w:fldCharType="separate"/>
            </w:r>
            <w:r w:rsidR="003D3723">
              <w:rPr>
                <w:noProof/>
                <w:webHidden/>
              </w:rPr>
              <w:t>31</w:t>
            </w:r>
            <w:r w:rsidR="003D3723">
              <w:rPr>
                <w:noProof/>
                <w:webHidden/>
              </w:rPr>
              <w:fldChar w:fldCharType="end"/>
            </w:r>
          </w:hyperlink>
        </w:p>
        <w:p w14:paraId="75D4F955" w14:textId="7E8A8B2F" w:rsidR="003D3723" w:rsidRDefault="006F0FF9">
          <w:pPr>
            <w:pStyle w:val="TOC1"/>
            <w:rPr>
              <w:rFonts w:eastAsiaTheme="minorEastAsia"/>
              <w:noProof/>
            </w:rPr>
          </w:pPr>
          <w:hyperlink w:anchor="_Toc452185733" w:history="1">
            <w:r w:rsidR="003D3723" w:rsidRPr="00567841">
              <w:rPr>
                <w:rStyle w:val="Hyperlink"/>
                <w:noProof/>
                <w:highlight w:val="yellow"/>
              </w:rPr>
              <w:t>New Information Provided for Site Updates</w:t>
            </w:r>
            <w:r w:rsidR="003D3723">
              <w:rPr>
                <w:noProof/>
                <w:webHidden/>
              </w:rPr>
              <w:tab/>
            </w:r>
            <w:r w:rsidR="003D3723">
              <w:rPr>
                <w:noProof/>
                <w:webHidden/>
              </w:rPr>
              <w:fldChar w:fldCharType="begin"/>
            </w:r>
            <w:r w:rsidR="003D3723">
              <w:rPr>
                <w:noProof/>
                <w:webHidden/>
              </w:rPr>
              <w:instrText xml:space="preserve"> PAGEREF _Toc452185733 \h </w:instrText>
            </w:r>
            <w:r w:rsidR="003D3723">
              <w:rPr>
                <w:noProof/>
                <w:webHidden/>
              </w:rPr>
            </w:r>
            <w:r w:rsidR="003D3723">
              <w:rPr>
                <w:noProof/>
                <w:webHidden/>
              </w:rPr>
              <w:fldChar w:fldCharType="separate"/>
            </w:r>
            <w:r w:rsidR="003D3723">
              <w:rPr>
                <w:noProof/>
                <w:webHidden/>
              </w:rPr>
              <w:t>32</w:t>
            </w:r>
            <w:r w:rsidR="003D3723">
              <w:rPr>
                <w:noProof/>
                <w:webHidden/>
              </w:rPr>
              <w:fldChar w:fldCharType="end"/>
            </w:r>
          </w:hyperlink>
        </w:p>
        <w:p w14:paraId="066E1E4E" w14:textId="203594DA" w:rsidR="003D3723" w:rsidRDefault="006F0FF9">
          <w:pPr>
            <w:pStyle w:val="TOC1"/>
            <w:rPr>
              <w:rFonts w:eastAsiaTheme="minorEastAsia"/>
              <w:noProof/>
            </w:rPr>
          </w:pPr>
          <w:hyperlink w:anchor="_Toc452185734" w:history="1">
            <w:r w:rsidR="003D3723" w:rsidRPr="00567841">
              <w:rPr>
                <w:rStyle w:val="Hyperlink"/>
                <w:rFonts w:eastAsia="Times New Roman"/>
                <w:noProof/>
              </w:rPr>
              <w:t>BEANE LLC List of Representative Clients (2015v2)</w:t>
            </w:r>
            <w:r w:rsidR="003D3723">
              <w:rPr>
                <w:noProof/>
                <w:webHidden/>
              </w:rPr>
              <w:tab/>
            </w:r>
            <w:r w:rsidR="003D3723">
              <w:rPr>
                <w:noProof/>
                <w:webHidden/>
              </w:rPr>
              <w:fldChar w:fldCharType="begin"/>
            </w:r>
            <w:r w:rsidR="003D3723">
              <w:rPr>
                <w:noProof/>
                <w:webHidden/>
              </w:rPr>
              <w:instrText xml:space="preserve"> PAGEREF _Toc452185734 \h </w:instrText>
            </w:r>
            <w:r w:rsidR="003D3723">
              <w:rPr>
                <w:noProof/>
                <w:webHidden/>
              </w:rPr>
            </w:r>
            <w:r w:rsidR="003D3723">
              <w:rPr>
                <w:noProof/>
                <w:webHidden/>
              </w:rPr>
              <w:fldChar w:fldCharType="separate"/>
            </w:r>
            <w:r w:rsidR="003D3723">
              <w:rPr>
                <w:noProof/>
                <w:webHidden/>
              </w:rPr>
              <w:t>32</w:t>
            </w:r>
            <w:r w:rsidR="003D3723">
              <w:rPr>
                <w:noProof/>
                <w:webHidden/>
              </w:rPr>
              <w:fldChar w:fldCharType="end"/>
            </w:r>
          </w:hyperlink>
        </w:p>
        <w:p w14:paraId="498D4384" w14:textId="1C750B4B" w:rsidR="003D3723" w:rsidRDefault="006F0FF9">
          <w:pPr>
            <w:pStyle w:val="TOC1"/>
            <w:rPr>
              <w:rFonts w:eastAsiaTheme="minorEastAsia"/>
              <w:noProof/>
            </w:rPr>
          </w:pPr>
          <w:hyperlink w:anchor="_Toc452185735" w:history="1">
            <w:r w:rsidR="003D3723" w:rsidRPr="00567841">
              <w:rPr>
                <w:rStyle w:val="Hyperlink"/>
                <w:noProof/>
              </w:rPr>
              <w:t>The Firm-Practice Areas</w:t>
            </w:r>
            <w:r w:rsidR="003D3723">
              <w:rPr>
                <w:noProof/>
                <w:webHidden/>
              </w:rPr>
              <w:tab/>
            </w:r>
            <w:r w:rsidR="003D3723">
              <w:rPr>
                <w:noProof/>
                <w:webHidden/>
              </w:rPr>
              <w:fldChar w:fldCharType="begin"/>
            </w:r>
            <w:r w:rsidR="003D3723">
              <w:rPr>
                <w:noProof/>
                <w:webHidden/>
              </w:rPr>
              <w:instrText xml:space="preserve"> PAGEREF _Toc452185735 \h </w:instrText>
            </w:r>
            <w:r w:rsidR="003D3723">
              <w:rPr>
                <w:noProof/>
                <w:webHidden/>
              </w:rPr>
            </w:r>
            <w:r w:rsidR="003D3723">
              <w:rPr>
                <w:noProof/>
                <w:webHidden/>
              </w:rPr>
              <w:fldChar w:fldCharType="separate"/>
            </w:r>
            <w:r w:rsidR="003D3723">
              <w:rPr>
                <w:noProof/>
                <w:webHidden/>
              </w:rPr>
              <w:t>33</w:t>
            </w:r>
            <w:r w:rsidR="003D3723">
              <w:rPr>
                <w:noProof/>
                <w:webHidden/>
              </w:rPr>
              <w:fldChar w:fldCharType="end"/>
            </w:r>
          </w:hyperlink>
        </w:p>
        <w:p w14:paraId="4B640D19" w14:textId="2F7971C0" w:rsidR="003D3723" w:rsidRDefault="006F0FF9">
          <w:pPr>
            <w:pStyle w:val="TOC1"/>
            <w:rPr>
              <w:rFonts w:eastAsiaTheme="minorEastAsia"/>
              <w:noProof/>
            </w:rPr>
          </w:pPr>
          <w:hyperlink w:anchor="_Toc452185736" w:history="1">
            <w:r w:rsidR="003D3723" w:rsidRPr="00567841">
              <w:rPr>
                <w:rStyle w:val="Hyperlink"/>
                <w:noProof/>
                <w:highlight w:val="yellow"/>
              </w:rPr>
              <w:t>Email Communications (place holder ideas)</w:t>
            </w:r>
            <w:r w:rsidR="003D3723">
              <w:rPr>
                <w:noProof/>
                <w:webHidden/>
              </w:rPr>
              <w:tab/>
            </w:r>
            <w:r w:rsidR="003D3723">
              <w:rPr>
                <w:noProof/>
                <w:webHidden/>
              </w:rPr>
              <w:fldChar w:fldCharType="begin"/>
            </w:r>
            <w:r w:rsidR="003D3723">
              <w:rPr>
                <w:noProof/>
                <w:webHidden/>
              </w:rPr>
              <w:instrText xml:space="preserve"> PAGEREF _Toc452185736 \h </w:instrText>
            </w:r>
            <w:r w:rsidR="003D3723">
              <w:rPr>
                <w:noProof/>
                <w:webHidden/>
              </w:rPr>
            </w:r>
            <w:r w:rsidR="003D3723">
              <w:rPr>
                <w:noProof/>
                <w:webHidden/>
              </w:rPr>
              <w:fldChar w:fldCharType="separate"/>
            </w:r>
            <w:r w:rsidR="003D3723">
              <w:rPr>
                <w:noProof/>
                <w:webHidden/>
              </w:rPr>
              <w:t>34</w:t>
            </w:r>
            <w:r w:rsidR="003D3723">
              <w:rPr>
                <w:noProof/>
                <w:webHidden/>
              </w:rPr>
              <w:fldChar w:fldCharType="end"/>
            </w:r>
          </w:hyperlink>
        </w:p>
        <w:p w14:paraId="372DC9AF" w14:textId="06D5D29B" w:rsidR="00526559" w:rsidRDefault="00F97206">
          <w:pPr>
            <w:sectPr w:rsidR="00526559">
              <w:headerReference w:type="default" r:id="rId8"/>
              <w:footerReference w:type="default" r:id="rId9"/>
              <w:pgSz w:w="12240" w:h="15840"/>
              <w:pgMar w:top="1440" w:right="1440" w:bottom="1440" w:left="1440" w:header="720" w:footer="720" w:gutter="0"/>
              <w:cols w:space="720"/>
              <w:docGrid w:linePitch="360"/>
            </w:sectPr>
          </w:pPr>
          <w:r>
            <w:rPr>
              <w:b/>
              <w:bCs/>
              <w:noProof/>
            </w:rPr>
            <w:fldChar w:fldCharType="end"/>
          </w:r>
        </w:p>
      </w:sdtContent>
    </w:sdt>
    <w:p w14:paraId="70A91E94" w14:textId="6EE08A7D" w:rsidR="006559F8" w:rsidRDefault="006F0FF9">
      <w:pPr>
        <w:rPr>
          <w:rStyle w:val="Hyperlink"/>
          <w:sz w:val="18"/>
          <w:szCs w:val="18"/>
        </w:rPr>
      </w:pPr>
      <w:hyperlink r:id="rId10" w:history="1">
        <w:r w:rsidR="0099149F" w:rsidRPr="00542939">
          <w:rPr>
            <w:rStyle w:val="Hyperlink"/>
            <w:sz w:val="18"/>
            <w:szCs w:val="18"/>
          </w:rPr>
          <w:t>http://www.beanellc.com/</w:t>
        </w:r>
      </w:hyperlink>
    </w:p>
    <w:p w14:paraId="49685095" w14:textId="1D37C0E2" w:rsidR="009952A3" w:rsidRPr="00615E16" w:rsidRDefault="009952A3" w:rsidP="009952A3">
      <w:pPr>
        <w:pStyle w:val="Heading1"/>
      </w:pPr>
      <w:bookmarkStart w:id="1" w:name="_Toc452185677"/>
      <w:r w:rsidRPr="00615E16">
        <w:t>Welcome to Beane LLC</w:t>
      </w:r>
      <w:bookmarkEnd w:id="1"/>
    </w:p>
    <w:p w14:paraId="41E84B75" w14:textId="77777777" w:rsidR="009952A3" w:rsidRPr="00542939" w:rsidRDefault="009952A3" w:rsidP="009952A3">
      <w:pPr>
        <w:rPr>
          <w:sz w:val="18"/>
          <w:szCs w:val="18"/>
        </w:rPr>
      </w:pPr>
    </w:p>
    <w:p w14:paraId="2877C0EA" w14:textId="6D7D9627" w:rsidR="009952A3" w:rsidRPr="00542939" w:rsidRDefault="009952A3" w:rsidP="009952A3">
      <w:pPr>
        <w:rPr>
          <w:sz w:val="18"/>
          <w:szCs w:val="18"/>
        </w:rPr>
      </w:pPr>
      <w:r w:rsidRPr="00542939">
        <w:rPr>
          <w:sz w:val="18"/>
          <w:szCs w:val="18"/>
        </w:rPr>
        <w:t>Berks County finally has a resident law firm practicing exclusively in the field of environmental litiga</w:t>
      </w:r>
      <w:r>
        <w:rPr>
          <w:sz w:val="18"/>
          <w:szCs w:val="18"/>
        </w:rPr>
        <w:t>tion and compliance counseling.</w:t>
      </w:r>
    </w:p>
    <w:p w14:paraId="03F51C97" w14:textId="37CCB469" w:rsidR="009952A3" w:rsidRPr="00542939" w:rsidRDefault="009952A3" w:rsidP="009952A3">
      <w:pPr>
        <w:rPr>
          <w:sz w:val="18"/>
          <w:szCs w:val="18"/>
        </w:rPr>
      </w:pPr>
      <w:r w:rsidRPr="00542939">
        <w:rPr>
          <w:sz w:val="18"/>
          <w:szCs w:val="18"/>
        </w:rPr>
        <w:t>Having been a member of Stevens &amp; Lee's Environmental and Toxic Tort Practice Group for over 20 years, I have decided to establish a full service environmental boutique dedicated to serving</w:t>
      </w:r>
      <w:r>
        <w:rPr>
          <w:sz w:val="18"/>
          <w:szCs w:val="18"/>
        </w:rPr>
        <w:t xml:space="preserve"> the local regulated community.</w:t>
      </w:r>
    </w:p>
    <w:p w14:paraId="2A49B145" w14:textId="200FEFB0" w:rsidR="009952A3" w:rsidRPr="00542939" w:rsidRDefault="009952A3" w:rsidP="009952A3">
      <w:pPr>
        <w:rPr>
          <w:sz w:val="18"/>
          <w:szCs w:val="18"/>
        </w:rPr>
      </w:pPr>
      <w:r w:rsidRPr="00542939">
        <w:rPr>
          <w:sz w:val="18"/>
          <w:szCs w:val="18"/>
        </w:rPr>
        <w:t>I have extensive experience in all aspects of environmental regulatory and transactional counseling and environmental litigation, including appearing before federal, state and local administrative agencies with authority for environmental compliance and natural resource protection.  I counsel clients in the emerging fields of climate change and green sustainability construction law, and also handle more traditional environmental assignments in the areas of underground storage tank regulation, solid waste disposal and management, water quality and air pollution, Act 2 land recycling, Superfund litigation, cost recovery actions, environmental insurance coverage litigation and insurance buy-back negotiations, sewage facility planning, bio-solid regulation, environmental compliance auditing and reporting, and indoor air issues (including lead based paint, mold</w:t>
      </w:r>
      <w:r>
        <w:rPr>
          <w:sz w:val="18"/>
          <w:szCs w:val="18"/>
        </w:rPr>
        <w:t xml:space="preserve"> and asbestos risk management).</w:t>
      </w:r>
    </w:p>
    <w:p w14:paraId="09EF70E0" w14:textId="370C3698" w:rsidR="009952A3" w:rsidRPr="00542939" w:rsidRDefault="009952A3" w:rsidP="009952A3">
      <w:pPr>
        <w:rPr>
          <w:sz w:val="18"/>
          <w:szCs w:val="18"/>
        </w:rPr>
      </w:pPr>
      <w:r w:rsidRPr="00542939">
        <w:rPr>
          <w:sz w:val="18"/>
          <w:szCs w:val="18"/>
        </w:rPr>
        <w:t>I would welcome the opportunity to speak with you to identify areas where my environmentally focused practice can help you manage environmental risk an</w:t>
      </w:r>
      <w:r>
        <w:rPr>
          <w:sz w:val="18"/>
          <w:szCs w:val="18"/>
        </w:rPr>
        <w:t>d solve environmental problems.</w:t>
      </w:r>
    </w:p>
    <w:p w14:paraId="41CA063C" w14:textId="77777777" w:rsidR="009952A3" w:rsidRPr="00542939" w:rsidRDefault="009952A3" w:rsidP="009952A3">
      <w:pPr>
        <w:rPr>
          <w:sz w:val="18"/>
          <w:szCs w:val="18"/>
        </w:rPr>
      </w:pPr>
      <w:r w:rsidRPr="00542939">
        <w:rPr>
          <w:sz w:val="18"/>
          <w:szCs w:val="18"/>
        </w:rPr>
        <w:t>Sincerely,</w:t>
      </w:r>
    </w:p>
    <w:p w14:paraId="5CF2B853" w14:textId="25C9AD14" w:rsidR="001074FB" w:rsidRDefault="009952A3" w:rsidP="009952A3">
      <w:pPr>
        <w:rPr>
          <w:sz w:val="18"/>
          <w:szCs w:val="18"/>
        </w:rPr>
      </w:pPr>
      <w:r w:rsidRPr="00542939">
        <w:rPr>
          <w:sz w:val="18"/>
          <w:szCs w:val="18"/>
        </w:rPr>
        <w:t>David R. Beane, Esquire</w:t>
      </w:r>
    </w:p>
    <w:p w14:paraId="4501A631" w14:textId="3FFF8708" w:rsidR="009952A3" w:rsidRDefault="009952A3" w:rsidP="009952A3">
      <w:pPr>
        <w:rPr>
          <w:sz w:val="18"/>
          <w:szCs w:val="18"/>
        </w:rPr>
      </w:pPr>
    </w:p>
    <w:tbl>
      <w:tblPr>
        <w:tblStyle w:val="TableGrid"/>
        <w:tblW w:w="0" w:type="auto"/>
        <w:tblLook w:val="04A0" w:firstRow="1" w:lastRow="0" w:firstColumn="1" w:lastColumn="0" w:noHBand="0" w:noVBand="1"/>
      </w:tblPr>
      <w:tblGrid>
        <w:gridCol w:w="2829"/>
        <w:gridCol w:w="3561"/>
        <w:gridCol w:w="2960"/>
      </w:tblGrid>
      <w:tr w:rsidR="009952A3" w14:paraId="36F63E09" w14:textId="77777777" w:rsidTr="009952A3">
        <w:tc>
          <w:tcPr>
            <w:tcW w:w="3116" w:type="dxa"/>
          </w:tcPr>
          <w:p w14:paraId="3605DF70" w14:textId="33F7CA4A" w:rsidR="009952A3" w:rsidRDefault="009952A3" w:rsidP="009952A3">
            <w:pPr>
              <w:rPr>
                <w:sz w:val="18"/>
                <w:szCs w:val="18"/>
              </w:rPr>
            </w:pPr>
            <w:r w:rsidRPr="00542939">
              <w:rPr>
                <w:noProof/>
                <w:sz w:val="18"/>
                <w:szCs w:val="18"/>
              </w:rPr>
              <w:drawing>
                <wp:inline distT="0" distB="0" distL="0" distR="0" wp14:anchorId="44184922" wp14:editId="72BA656E">
                  <wp:extent cx="1061555" cy="1409700"/>
                  <wp:effectExtent l="0" t="0" r="571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71949" cy="1423502"/>
                          </a:xfrm>
                          <a:prstGeom prst="rect">
                            <a:avLst/>
                          </a:prstGeom>
                        </pic:spPr>
                      </pic:pic>
                    </a:graphicData>
                  </a:graphic>
                </wp:inline>
              </w:drawing>
            </w:r>
          </w:p>
        </w:tc>
        <w:tc>
          <w:tcPr>
            <w:tcW w:w="3117" w:type="dxa"/>
          </w:tcPr>
          <w:p w14:paraId="1A5999C4" w14:textId="76D0B347" w:rsidR="009952A3" w:rsidRDefault="009952A3" w:rsidP="009952A3">
            <w:pPr>
              <w:rPr>
                <w:sz w:val="18"/>
                <w:szCs w:val="18"/>
              </w:rPr>
            </w:pPr>
            <w:r w:rsidRPr="00542939">
              <w:rPr>
                <w:noProof/>
                <w:sz w:val="18"/>
                <w:szCs w:val="18"/>
              </w:rPr>
              <w:drawing>
                <wp:inline distT="0" distB="0" distL="0" distR="0" wp14:anchorId="3F7AA227" wp14:editId="5EAB99A4">
                  <wp:extent cx="2124075" cy="855757"/>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57538" cy="869239"/>
                          </a:xfrm>
                          <a:prstGeom prst="rect">
                            <a:avLst/>
                          </a:prstGeom>
                        </pic:spPr>
                      </pic:pic>
                    </a:graphicData>
                  </a:graphic>
                </wp:inline>
              </w:drawing>
            </w:r>
          </w:p>
        </w:tc>
        <w:tc>
          <w:tcPr>
            <w:tcW w:w="3117" w:type="dxa"/>
          </w:tcPr>
          <w:p w14:paraId="7A6CB204" w14:textId="3E198D45" w:rsidR="009952A3" w:rsidRDefault="009952A3" w:rsidP="009952A3">
            <w:pPr>
              <w:rPr>
                <w:sz w:val="18"/>
                <w:szCs w:val="18"/>
              </w:rPr>
            </w:pPr>
            <w:r w:rsidRPr="00542939">
              <w:rPr>
                <w:noProof/>
                <w:sz w:val="18"/>
                <w:szCs w:val="18"/>
              </w:rPr>
              <w:drawing>
                <wp:inline distT="0" distB="0" distL="0" distR="0" wp14:anchorId="754D6E06" wp14:editId="3682D3D7">
                  <wp:extent cx="1417320" cy="1771650"/>
                  <wp:effectExtent l="0" t="0" r="0" b="0"/>
                  <wp:docPr id="116" name="Picture 116"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 R Bea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7320" cy="1771650"/>
                          </a:xfrm>
                          <a:prstGeom prst="rect">
                            <a:avLst/>
                          </a:prstGeom>
                          <a:noFill/>
                          <a:ln>
                            <a:noFill/>
                          </a:ln>
                        </pic:spPr>
                      </pic:pic>
                    </a:graphicData>
                  </a:graphic>
                </wp:inline>
              </w:drawing>
            </w:r>
          </w:p>
        </w:tc>
      </w:tr>
    </w:tbl>
    <w:p w14:paraId="48EC0816" w14:textId="77777777" w:rsidR="009952A3" w:rsidRDefault="009952A3" w:rsidP="009952A3">
      <w:pPr>
        <w:rPr>
          <w:sz w:val="18"/>
          <w:szCs w:val="18"/>
        </w:rPr>
      </w:pPr>
    </w:p>
    <w:p w14:paraId="01B25C73" w14:textId="27E012AC" w:rsidR="0099149F" w:rsidRPr="00542939" w:rsidRDefault="009952A3">
      <w:pPr>
        <w:rPr>
          <w:sz w:val="18"/>
          <w:szCs w:val="18"/>
        </w:rPr>
        <w:sectPr w:rsidR="0099149F" w:rsidRPr="00542939">
          <w:headerReference w:type="default" r:id="rId14"/>
          <w:pgSz w:w="12240" w:h="15840"/>
          <w:pgMar w:top="1440" w:right="1440" w:bottom="1440" w:left="1440" w:header="720" w:footer="720" w:gutter="0"/>
          <w:cols w:space="720"/>
          <w:docGrid w:linePitch="360"/>
        </w:sectPr>
      </w:pPr>
      <w:r>
        <w:rPr>
          <w:sz w:val="18"/>
          <w:szCs w:val="18"/>
        </w:rPr>
        <w:t xml:space="preserve">    </w:t>
      </w:r>
    </w:p>
    <w:p w14:paraId="7F7A26B2" w14:textId="49A1F01A" w:rsidR="009952A3" w:rsidRPr="009952A3" w:rsidRDefault="009952A3" w:rsidP="009952A3">
      <w:pPr>
        <w:pStyle w:val="Heading1"/>
      </w:pPr>
      <w:bookmarkStart w:id="2" w:name="_Toc452185678"/>
      <w:r>
        <w:lastRenderedPageBreak/>
        <w:t>The Firm - Practice Areas</w:t>
      </w:r>
      <w:bookmarkEnd w:id="2"/>
    </w:p>
    <w:p w14:paraId="0C2B6CEF" w14:textId="77777777" w:rsidR="009952A3" w:rsidRDefault="009952A3" w:rsidP="009952A3">
      <w:pPr>
        <w:rPr>
          <w:sz w:val="18"/>
          <w:szCs w:val="18"/>
        </w:rPr>
      </w:pPr>
      <w:r w:rsidRPr="00542939">
        <w:rPr>
          <w:sz w:val="18"/>
          <w:szCs w:val="18"/>
        </w:rPr>
        <w:t xml:space="preserve">Beane LLC is a boutique practice concentrating on environmental, energy and sustainability law. The firm's sole shareholder and principal, David R. Beane, has practiced in the field of environmental law for over 20 years. Specifically, David handles all aspects of environmental regulatory and transactional </w:t>
      </w:r>
      <w:r w:rsidRPr="00652119">
        <w:rPr>
          <w:sz w:val="18"/>
          <w:szCs w:val="18"/>
          <w:highlight w:val="yellow"/>
        </w:rPr>
        <w:t>counceling</w:t>
      </w:r>
      <w:r w:rsidRPr="00542939">
        <w:rPr>
          <w:sz w:val="18"/>
          <w:szCs w:val="18"/>
        </w:rPr>
        <w:t xml:space="preserve"> and environmental litigation, including:</w:t>
      </w:r>
    </w:p>
    <w:p w14:paraId="78FEC072" w14:textId="77777777" w:rsidR="009952A3" w:rsidRPr="00D51AD5" w:rsidRDefault="009952A3" w:rsidP="009952A3">
      <w:pPr>
        <w:pStyle w:val="ListParagraph"/>
        <w:numPr>
          <w:ilvl w:val="0"/>
          <w:numId w:val="1"/>
        </w:numPr>
        <w:rPr>
          <w:sz w:val="18"/>
          <w:szCs w:val="18"/>
        </w:rPr>
      </w:pPr>
      <w:r w:rsidRPr="00D51AD5">
        <w:rPr>
          <w:sz w:val="18"/>
          <w:szCs w:val="18"/>
        </w:rPr>
        <w:t>Act 2 land recycling</w:t>
      </w:r>
    </w:p>
    <w:p w14:paraId="6029DB62" w14:textId="77777777" w:rsidR="009952A3" w:rsidRPr="00542939" w:rsidRDefault="009952A3" w:rsidP="009952A3">
      <w:pPr>
        <w:pStyle w:val="ListParagraph"/>
        <w:numPr>
          <w:ilvl w:val="0"/>
          <w:numId w:val="1"/>
        </w:numPr>
        <w:rPr>
          <w:sz w:val="18"/>
          <w:szCs w:val="18"/>
        </w:rPr>
      </w:pPr>
      <w:r w:rsidRPr="00542939">
        <w:rPr>
          <w:sz w:val="18"/>
          <w:szCs w:val="18"/>
        </w:rPr>
        <w:t>AHERA compliance counseling</w:t>
      </w:r>
    </w:p>
    <w:p w14:paraId="40D2361D" w14:textId="77777777" w:rsidR="009952A3" w:rsidRPr="00542939" w:rsidRDefault="009952A3" w:rsidP="009952A3">
      <w:pPr>
        <w:pStyle w:val="ListParagraph"/>
        <w:numPr>
          <w:ilvl w:val="0"/>
          <w:numId w:val="1"/>
        </w:numPr>
        <w:rPr>
          <w:sz w:val="18"/>
          <w:szCs w:val="18"/>
        </w:rPr>
      </w:pPr>
      <w:r w:rsidRPr="00542939">
        <w:rPr>
          <w:sz w:val="18"/>
          <w:szCs w:val="18"/>
        </w:rPr>
        <w:t>Asbestos risk management, including assisting clients with asbestos estimation issues in reorganizational bankruptcies, assisting companies with actuarial assessments of their asbestos litigation risk, helping companies avoid reorganizational bankruptcies, and providing M &amp; A support to assess acquisition candidates’ asbestos liability risk</w:t>
      </w:r>
    </w:p>
    <w:p w14:paraId="5B72C582" w14:textId="77777777" w:rsidR="009952A3" w:rsidRPr="00C76EA4" w:rsidRDefault="009952A3" w:rsidP="009952A3">
      <w:pPr>
        <w:pStyle w:val="ListParagraph"/>
        <w:numPr>
          <w:ilvl w:val="0"/>
          <w:numId w:val="1"/>
        </w:numPr>
        <w:rPr>
          <w:sz w:val="18"/>
          <w:szCs w:val="18"/>
        </w:rPr>
      </w:pPr>
      <w:r w:rsidRPr="00542939">
        <w:rPr>
          <w:sz w:val="18"/>
          <w:szCs w:val="18"/>
        </w:rPr>
        <w:t>Assisting clients to obtain financing for alternative energy projects</w:t>
      </w:r>
    </w:p>
    <w:p w14:paraId="5D0FF74C" w14:textId="77777777" w:rsidR="009952A3" w:rsidRPr="00542939" w:rsidRDefault="009952A3" w:rsidP="009952A3">
      <w:pPr>
        <w:pStyle w:val="ListParagraph"/>
        <w:numPr>
          <w:ilvl w:val="0"/>
          <w:numId w:val="1"/>
        </w:numPr>
        <w:rPr>
          <w:sz w:val="18"/>
          <w:szCs w:val="18"/>
        </w:rPr>
      </w:pPr>
      <w:r w:rsidRPr="00542939">
        <w:rPr>
          <w:sz w:val="18"/>
          <w:szCs w:val="18"/>
        </w:rPr>
        <w:t>Bio-solid regulation</w:t>
      </w:r>
    </w:p>
    <w:p w14:paraId="488F0E1A" w14:textId="77777777" w:rsidR="009952A3" w:rsidRPr="00542939" w:rsidRDefault="009952A3" w:rsidP="009952A3">
      <w:pPr>
        <w:pStyle w:val="ListParagraph"/>
        <w:numPr>
          <w:ilvl w:val="0"/>
          <w:numId w:val="1"/>
        </w:numPr>
        <w:rPr>
          <w:sz w:val="18"/>
          <w:szCs w:val="18"/>
        </w:rPr>
      </w:pPr>
      <w:r w:rsidRPr="00542939">
        <w:rPr>
          <w:sz w:val="18"/>
          <w:szCs w:val="18"/>
        </w:rPr>
        <w:t>Clean Air Act compliance counseling</w:t>
      </w:r>
    </w:p>
    <w:p w14:paraId="331CE013" w14:textId="77777777" w:rsidR="009952A3" w:rsidRPr="00542939" w:rsidRDefault="009952A3" w:rsidP="009952A3">
      <w:pPr>
        <w:pStyle w:val="ListParagraph"/>
        <w:numPr>
          <w:ilvl w:val="0"/>
          <w:numId w:val="1"/>
        </w:numPr>
        <w:rPr>
          <w:sz w:val="18"/>
          <w:szCs w:val="18"/>
        </w:rPr>
      </w:pPr>
      <w:r w:rsidRPr="00542939">
        <w:rPr>
          <w:sz w:val="18"/>
          <w:szCs w:val="18"/>
        </w:rPr>
        <w:t>Climate change</w:t>
      </w:r>
    </w:p>
    <w:p w14:paraId="75CD1091" w14:textId="77777777" w:rsidR="009952A3" w:rsidRPr="00542939" w:rsidRDefault="009952A3" w:rsidP="009952A3">
      <w:pPr>
        <w:pStyle w:val="ListParagraph"/>
        <w:numPr>
          <w:ilvl w:val="0"/>
          <w:numId w:val="1"/>
        </w:numPr>
        <w:rPr>
          <w:sz w:val="18"/>
          <w:szCs w:val="18"/>
        </w:rPr>
      </w:pPr>
      <w:r w:rsidRPr="00542939">
        <w:rPr>
          <w:sz w:val="18"/>
          <w:szCs w:val="18"/>
        </w:rPr>
        <w:t>Cost recovery actions</w:t>
      </w:r>
    </w:p>
    <w:p w14:paraId="57017872" w14:textId="77777777" w:rsidR="009952A3" w:rsidRPr="00542939" w:rsidRDefault="009952A3" w:rsidP="009952A3">
      <w:pPr>
        <w:pStyle w:val="ListParagraph"/>
        <w:numPr>
          <w:ilvl w:val="0"/>
          <w:numId w:val="1"/>
        </w:numPr>
        <w:rPr>
          <w:sz w:val="18"/>
          <w:szCs w:val="18"/>
        </w:rPr>
      </w:pPr>
      <w:r w:rsidRPr="00542939">
        <w:rPr>
          <w:sz w:val="18"/>
          <w:szCs w:val="18"/>
        </w:rPr>
        <w:t>Environmental compliance auditing and reporting</w:t>
      </w:r>
    </w:p>
    <w:p w14:paraId="6E768B4C" w14:textId="77777777" w:rsidR="009952A3" w:rsidRPr="00542939" w:rsidRDefault="009952A3" w:rsidP="009952A3">
      <w:pPr>
        <w:pStyle w:val="ListParagraph"/>
        <w:numPr>
          <w:ilvl w:val="0"/>
          <w:numId w:val="1"/>
        </w:numPr>
        <w:rPr>
          <w:sz w:val="18"/>
          <w:szCs w:val="18"/>
        </w:rPr>
      </w:pPr>
      <w:r w:rsidRPr="00542939">
        <w:rPr>
          <w:sz w:val="18"/>
          <w:szCs w:val="18"/>
        </w:rPr>
        <w:t>Environmental insurance coverage litigation and insurance by-back negotiations</w:t>
      </w:r>
    </w:p>
    <w:p w14:paraId="54CAD34D" w14:textId="77777777" w:rsidR="009952A3" w:rsidRPr="00542939" w:rsidRDefault="009952A3" w:rsidP="009952A3">
      <w:pPr>
        <w:pStyle w:val="ListParagraph"/>
        <w:numPr>
          <w:ilvl w:val="0"/>
          <w:numId w:val="1"/>
        </w:numPr>
        <w:rPr>
          <w:sz w:val="18"/>
          <w:szCs w:val="18"/>
        </w:rPr>
      </w:pPr>
      <w:r w:rsidRPr="00542939">
        <w:rPr>
          <w:sz w:val="18"/>
          <w:szCs w:val="18"/>
        </w:rPr>
        <w:t>"Green" building and green leases</w:t>
      </w:r>
    </w:p>
    <w:p w14:paraId="04191202" w14:textId="77777777" w:rsidR="009952A3" w:rsidRPr="00542939" w:rsidRDefault="009952A3" w:rsidP="009952A3">
      <w:pPr>
        <w:pStyle w:val="ListParagraph"/>
        <w:numPr>
          <w:ilvl w:val="0"/>
          <w:numId w:val="1"/>
        </w:numPr>
        <w:rPr>
          <w:sz w:val="18"/>
          <w:szCs w:val="18"/>
        </w:rPr>
      </w:pPr>
      <w:r w:rsidRPr="00542939">
        <w:rPr>
          <w:sz w:val="18"/>
          <w:szCs w:val="18"/>
        </w:rPr>
        <w:t>Indoor air issues (including lead based paint, mold and asbestos)</w:t>
      </w:r>
    </w:p>
    <w:p w14:paraId="50D492D1" w14:textId="77777777" w:rsidR="009952A3" w:rsidRPr="00542939" w:rsidRDefault="009952A3" w:rsidP="009952A3">
      <w:pPr>
        <w:pStyle w:val="ListParagraph"/>
        <w:numPr>
          <w:ilvl w:val="0"/>
          <w:numId w:val="1"/>
        </w:numPr>
        <w:rPr>
          <w:sz w:val="18"/>
          <w:szCs w:val="18"/>
        </w:rPr>
      </w:pPr>
      <w:r w:rsidRPr="00542939">
        <w:rPr>
          <w:sz w:val="18"/>
          <w:szCs w:val="18"/>
        </w:rPr>
        <w:t>NESHAP renovation and demolition issues</w:t>
      </w:r>
    </w:p>
    <w:p w14:paraId="06114FB2" w14:textId="77777777" w:rsidR="009952A3" w:rsidRPr="00542939" w:rsidRDefault="009952A3" w:rsidP="009952A3">
      <w:pPr>
        <w:pStyle w:val="ListParagraph"/>
        <w:numPr>
          <w:ilvl w:val="0"/>
          <w:numId w:val="1"/>
        </w:numPr>
        <w:rPr>
          <w:sz w:val="18"/>
          <w:szCs w:val="18"/>
        </w:rPr>
      </w:pPr>
      <w:r w:rsidRPr="00542939">
        <w:rPr>
          <w:sz w:val="18"/>
          <w:szCs w:val="18"/>
        </w:rPr>
        <w:t>OSHA “hazard communication” compliance counseling</w:t>
      </w:r>
    </w:p>
    <w:p w14:paraId="612B0520" w14:textId="77777777" w:rsidR="009952A3" w:rsidRPr="00542939" w:rsidRDefault="009952A3" w:rsidP="009952A3">
      <w:pPr>
        <w:pStyle w:val="ListParagraph"/>
        <w:numPr>
          <w:ilvl w:val="0"/>
          <w:numId w:val="1"/>
        </w:numPr>
        <w:rPr>
          <w:sz w:val="18"/>
          <w:szCs w:val="18"/>
        </w:rPr>
      </w:pPr>
      <w:r w:rsidRPr="00542939">
        <w:rPr>
          <w:sz w:val="18"/>
          <w:szCs w:val="18"/>
        </w:rPr>
        <w:t>Sewage facility planning</w:t>
      </w:r>
    </w:p>
    <w:p w14:paraId="4A7095EF" w14:textId="77777777" w:rsidR="009952A3" w:rsidRPr="00542939" w:rsidRDefault="009952A3" w:rsidP="009952A3">
      <w:pPr>
        <w:pStyle w:val="ListParagraph"/>
        <w:numPr>
          <w:ilvl w:val="0"/>
          <w:numId w:val="1"/>
        </w:numPr>
        <w:rPr>
          <w:sz w:val="18"/>
          <w:szCs w:val="18"/>
        </w:rPr>
      </w:pPr>
      <w:r w:rsidRPr="00542939">
        <w:rPr>
          <w:sz w:val="18"/>
          <w:szCs w:val="18"/>
        </w:rPr>
        <w:t>Solid waste disposal and management</w:t>
      </w:r>
    </w:p>
    <w:p w14:paraId="5C34CE96" w14:textId="77777777" w:rsidR="009952A3" w:rsidRPr="00542939" w:rsidRDefault="009952A3" w:rsidP="009952A3">
      <w:pPr>
        <w:pStyle w:val="ListParagraph"/>
        <w:numPr>
          <w:ilvl w:val="0"/>
          <w:numId w:val="1"/>
        </w:numPr>
        <w:rPr>
          <w:sz w:val="18"/>
          <w:szCs w:val="18"/>
        </w:rPr>
      </w:pPr>
      <w:r w:rsidRPr="00542939">
        <w:rPr>
          <w:sz w:val="18"/>
          <w:szCs w:val="18"/>
        </w:rPr>
        <w:t>Stormwater regulation</w:t>
      </w:r>
    </w:p>
    <w:p w14:paraId="70E62562" w14:textId="77777777" w:rsidR="009952A3" w:rsidRPr="00542939" w:rsidRDefault="009952A3" w:rsidP="009952A3">
      <w:pPr>
        <w:pStyle w:val="ListParagraph"/>
        <w:numPr>
          <w:ilvl w:val="0"/>
          <w:numId w:val="1"/>
        </w:numPr>
        <w:rPr>
          <w:sz w:val="18"/>
          <w:szCs w:val="18"/>
        </w:rPr>
      </w:pPr>
      <w:r w:rsidRPr="00542939">
        <w:rPr>
          <w:sz w:val="18"/>
          <w:szCs w:val="18"/>
        </w:rPr>
        <w:t>Superfund litigation</w:t>
      </w:r>
    </w:p>
    <w:p w14:paraId="48351916" w14:textId="77777777" w:rsidR="009952A3" w:rsidRPr="00542939" w:rsidRDefault="009952A3" w:rsidP="009952A3">
      <w:pPr>
        <w:pStyle w:val="ListParagraph"/>
        <w:numPr>
          <w:ilvl w:val="0"/>
          <w:numId w:val="1"/>
        </w:numPr>
        <w:rPr>
          <w:sz w:val="18"/>
          <w:szCs w:val="18"/>
        </w:rPr>
      </w:pPr>
      <w:r w:rsidRPr="00542939">
        <w:rPr>
          <w:sz w:val="18"/>
          <w:szCs w:val="18"/>
        </w:rPr>
        <w:t>Sustainability issues</w:t>
      </w:r>
    </w:p>
    <w:p w14:paraId="1515BB38" w14:textId="77777777" w:rsidR="009952A3" w:rsidRDefault="009952A3" w:rsidP="009952A3">
      <w:pPr>
        <w:pStyle w:val="ListParagraph"/>
        <w:numPr>
          <w:ilvl w:val="0"/>
          <w:numId w:val="1"/>
        </w:numPr>
        <w:rPr>
          <w:sz w:val="18"/>
          <w:szCs w:val="18"/>
        </w:rPr>
      </w:pPr>
      <w:r w:rsidRPr="00542939">
        <w:rPr>
          <w:sz w:val="18"/>
          <w:szCs w:val="18"/>
        </w:rPr>
        <w:t>U.S. Securities and Exchange Commission environmental disclosure requirements</w:t>
      </w:r>
    </w:p>
    <w:p w14:paraId="329147B3" w14:textId="51011E01" w:rsidR="0099149F" w:rsidRDefault="009952A3" w:rsidP="009952A3">
      <w:pPr>
        <w:pStyle w:val="ListParagraph"/>
        <w:numPr>
          <w:ilvl w:val="0"/>
          <w:numId w:val="1"/>
        </w:numPr>
        <w:rPr>
          <w:sz w:val="18"/>
          <w:szCs w:val="18"/>
        </w:rPr>
      </w:pPr>
      <w:r w:rsidRPr="009952A3">
        <w:rPr>
          <w:sz w:val="18"/>
          <w:szCs w:val="18"/>
        </w:rPr>
        <w:t>Underground storage tank regulation</w:t>
      </w:r>
    </w:p>
    <w:p w14:paraId="3E0DDFB8" w14:textId="77777777" w:rsidR="009952A3" w:rsidRDefault="009952A3" w:rsidP="009952A3">
      <w:pPr>
        <w:ind w:left="360"/>
        <w:outlineLvl w:val="1"/>
        <w:rPr>
          <w:rFonts w:eastAsia="Times New Roman" w:cs="Times New Roman"/>
          <w:b/>
          <w:bCs/>
          <w:sz w:val="18"/>
          <w:szCs w:val="18"/>
        </w:rPr>
      </w:pPr>
      <w:bookmarkStart w:id="3" w:name="_Toc421097818"/>
    </w:p>
    <w:p w14:paraId="4D257DEA" w14:textId="51374063" w:rsidR="009952A3" w:rsidRPr="009952A3" w:rsidRDefault="009952A3" w:rsidP="006766FD">
      <w:pPr>
        <w:pStyle w:val="Heading2"/>
      </w:pPr>
      <w:bookmarkStart w:id="4" w:name="_Toc452185679"/>
      <w:r w:rsidRPr="009952A3">
        <w:t>Mission Statement</w:t>
      </w:r>
      <w:bookmarkEnd w:id="3"/>
      <w:bookmarkEnd w:id="4"/>
    </w:p>
    <w:p w14:paraId="4984BEE2" w14:textId="17FA9AB4" w:rsidR="009952A3" w:rsidRDefault="009952A3" w:rsidP="009952A3">
      <w:pPr>
        <w:rPr>
          <w:rFonts w:eastAsia="Times New Roman" w:cs="Times New Roman"/>
          <w:sz w:val="18"/>
          <w:szCs w:val="18"/>
        </w:rPr>
      </w:pPr>
      <w:r w:rsidRPr="009952A3">
        <w:rPr>
          <w:rFonts w:eastAsia="Times New Roman" w:cs="Times New Roman"/>
          <w:sz w:val="18"/>
          <w:szCs w:val="18"/>
        </w:rPr>
        <w:t>Relying upon excellence, anticipation and innovation, we use our technical and segment expertise, and our broad and deep specialty high-end practice in the fields of environmental, energy and sustainability law, to help the regulated community manage environmental risk and solve environmental problems.</w:t>
      </w:r>
    </w:p>
    <w:p w14:paraId="040D97FA" w14:textId="77777777" w:rsidR="009952A3" w:rsidRPr="009952A3" w:rsidRDefault="009952A3" w:rsidP="009952A3">
      <w:pPr>
        <w:rPr>
          <w:rFonts w:eastAsia="Times New Roman" w:cs="Times New Roman"/>
          <w:sz w:val="18"/>
          <w:szCs w:val="18"/>
        </w:rPr>
      </w:pPr>
    </w:p>
    <w:tbl>
      <w:tblPr>
        <w:tblStyle w:val="TableGrid"/>
        <w:tblW w:w="0" w:type="auto"/>
        <w:tblLook w:val="04A0" w:firstRow="1" w:lastRow="0" w:firstColumn="1" w:lastColumn="0" w:noHBand="0" w:noVBand="1"/>
      </w:tblPr>
      <w:tblGrid>
        <w:gridCol w:w="2997"/>
        <w:gridCol w:w="3117"/>
        <w:gridCol w:w="3236"/>
      </w:tblGrid>
      <w:tr w:rsidR="009952A3" w:rsidRPr="00542939" w14:paraId="58508BAA" w14:textId="77777777" w:rsidTr="009952A3">
        <w:tc>
          <w:tcPr>
            <w:tcW w:w="2997" w:type="dxa"/>
          </w:tcPr>
          <w:p w14:paraId="0A01DD50" w14:textId="2BFF878A" w:rsidR="009952A3" w:rsidRPr="009952A3" w:rsidRDefault="009952A3" w:rsidP="009952A3">
            <w:pPr>
              <w:rPr>
                <w:sz w:val="18"/>
                <w:szCs w:val="18"/>
              </w:rPr>
            </w:pPr>
            <w:r w:rsidRPr="00542939">
              <w:rPr>
                <w:noProof/>
                <w:sz w:val="18"/>
                <w:szCs w:val="18"/>
              </w:rPr>
              <w:drawing>
                <wp:inline distT="0" distB="0" distL="0" distR="0" wp14:anchorId="04FF936D" wp14:editId="5BC76B5A">
                  <wp:extent cx="1771650" cy="1405766"/>
                  <wp:effectExtent l="0" t="0" r="0" b="4445"/>
                  <wp:docPr id="117" name="Picture 117"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vid R Bea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1405766"/>
                          </a:xfrm>
                          <a:prstGeom prst="rect">
                            <a:avLst/>
                          </a:prstGeom>
                          <a:noFill/>
                          <a:ln>
                            <a:noFill/>
                          </a:ln>
                        </pic:spPr>
                      </pic:pic>
                    </a:graphicData>
                  </a:graphic>
                </wp:inline>
              </w:drawing>
            </w:r>
          </w:p>
        </w:tc>
        <w:tc>
          <w:tcPr>
            <w:tcW w:w="3117" w:type="dxa"/>
          </w:tcPr>
          <w:p w14:paraId="0493FBF1" w14:textId="6977A79D" w:rsidR="009952A3" w:rsidRPr="00542939" w:rsidRDefault="009952A3" w:rsidP="009952A3">
            <w:pPr>
              <w:rPr>
                <w:sz w:val="18"/>
                <w:szCs w:val="18"/>
              </w:rPr>
            </w:pPr>
          </w:p>
          <w:p w14:paraId="3C34F0AB" w14:textId="77777777" w:rsidR="009952A3" w:rsidRPr="00542939" w:rsidRDefault="009952A3" w:rsidP="009952A3">
            <w:pPr>
              <w:rPr>
                <w:sz w:val="18"/>
                <w:szCs w:val="18"/>
              </w:rPr>
            </w:pPr>
            <w:r w:rsidRPr="00542939">
              <w:rPr>
                <w:noProof/>
                <w:sz w:val="18"/>
                <w:szCs w:val="18"/>
              </w:rPr>
              <w:drawing>
                <wp:inline distT="0" distB="0" distL="0" distR="0" wp14:anchorId="0A502110" wp14:editId="3F11085A">
                  <wp:extent cx="1839646" cy="1276622"/>
                  <wp:effectExtent l="0" t="0" r="8255" b="0"/>
                  <wp:docPr id="118" name="Picture 118"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pyrighted_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0910" cy="1291378"/>
                          </a:xfrm>
                          <a:prstGeom prst="rect">
                            <a:avLst/>
                          </a:prstGeom>
                          <a:noFill/>
                          <a:ln>
                            <a:noFill/>
                          </a:ln>
                        </pic:spPr>
                      </pic:pic>
                    </a:graphicData>
                  </a:graphic>
                </wp:inline>
              </w:drawing>
            </w:r>
          </w:p>
          <w:p w14:paraId="01F1C546" w14:textId="77777777" w:rsidR="009952A3" w:rsidRPr="00542939" w:rsidRDefault="009952A3" w:rsidP="009952A3">
            <w:pPr>
              <w:rPr>
                <w:sz w:val="18"/>
                <w:szCs w:val="18"/>
              </w:rPr>
            </w:pPr>
            <w:r w:rsidRPr="00542939">
              <w:rPr>
                <w:sz w:val="18"/>
                <w:szCs w:val="18"/>
              </w:rPr>
              <w:t>Former Willson Safety Products Facility, Reading</w:t>
            </w:r>
          </w:p>
        </w:tc>
        <w:tc>
          <w:tcPr>
            <w:tcW w:w="3236" w:type="dxa"/>
          </w:tcPr>
          <w:p w14:paraId="164CF1C9" w14:textId="3BECAE91" w:rsidR="009952A3" w:rsidRPr="00542939" w:rsidRDefault="009952A3" w:rsidP="009952A3">
            <w:pPr>
              <w:rPr>
                <w:sz w:val="18"/>
                <w:szCs w:val="18"/>
              </w:rPr>
            </w:pPr>
          </w:p>
          <w:p w14:paraId="20E47A2C" w14:textId="77777777" w:rsidR="009952A3" w:rsidRPr="00542939" w:rsidRDefault="009952A3" w:rsidP="009952A3">
            <w:pPr>
              <w:rPr>
                <w:sz w:val="18"/>
                <w:szCs w:val="18"/>
              </w:rPr>
            </w:pPr>
            <w:r w:rsidRPr="00542939">
              <w:rPr>
                <w:noProof/>
                <w:sz w:val="18"/>
                <w:szCs w:val="18"/>
              </w:rPr>
              <w:drawing>
                <wp:inline distT="0" distB="0" distL="0" distR="0" wp14:anchorId="0B7A3E9D" wp14:editId="6BC0BF4F">
                  <wp:extent cx="1924050" cy="1240872"/>
                  <wp:effectExtent l="0" t="0" r="0" b="0"/>
                  <wp:docPr id="119" name="Picture 119"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ed_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7091" cy="1242833"/>
                          </a:xfrm>
                          <a:prstGeom prst="rect">
                            <a:avLst/>
                          </a:prstGeom>
                          <a:noFill/>
                          <a:ln>
                            <a:noFill/>
                          </a:ln>
                        </pic:spPr>
                      </pic:pic>
                    </a:graphicData>
                  </a:graphic>
                </wp:inline>
              </w:drawing>
            </w:r>
          </w:p>
          <w:p w14:paraId="782FAEC4" w14:textId="77777777" w:rsidR="009952A3" w:rsidRPr="00542939" w:rsidRDefault="009952A3" w:rsidP="009952A3">
            <w:pPr>
              <w:rPr>
                <w:sz w:val="18"/>
                <w:szCs w:val="18"/>
              </w:rPr>
            </w:pPr>
            <w:r w:rsidRPr="00542939">
              <w:rPr>
                <w:sz w:val="18"/>
                <w:szCs w:val="18"/>
              </w:rPr>
              <w:t>Community Foundation "Green" Building</w:t>
            </w:r>
          </w:p>
        </w:tc>
      </w:tr>
    </w:tbl>
    <w:p w14:paraId="0BFACE4F" w14:textId="167D043C" w:rsidR="000B1211" w:rsidRDefault="000B1211">
      <w:pPr>
        <w:rPr>
          <w:sz w:val="18"/>
          <w:szCs w:val="18"/>
        </w:rPr>
        <w:sectPr w:rsidR="000B1211">
          <w:headerReference w:type="default" r:id="rId18"/>
          <w:pgSz w:w="12240" w:h="15840"/>
          <w:pgMar w:top="1440" w:right="1440" w:bottom="1440" w:left="1440" w:header="720" w:footer="720" w:gutter="0"/>
          <w:cols w:space="720"/>
          <w:docGrid w:linePitch="360"/>
        </w:sectPr>
      </w:pPr>
    </w:p>
    <w:p w14:paraId="63DE5575" w14:textId="41B25ED0" w:rsidR="009952A3" w:rsidRPr="00F20490" w:rsidRDefault="009952A3" w:rsidP="009952A3">
      <w:pPr>
        <w:pStyle w:val="Heading1"/>
      </w:pPr>
      <w:bookmarkStart w:id="5" w:name="_Toc452185680"/>
      <w:r w:rsidRPr="00F20490">
        <w:lastRenderedPageBreak/>
        <w:t>Biography - David R. Beane</w:t>
      </w:r>
      <w:bookmarkEnd w:id="5"/>
    </w:p>
    <w:p w14:paraId="63814C2F" w14:textId="77777777" w:rsidR="009952A3" w:rsidRDefault="009952A3" w:rsidP="009952A3">
      <w:pPr>
        <w:contextualSpacing/>
        <w:outlineLvl w:val="1"/>
        <w:rPr>
          <w:rFonts w:eastAsia="Times New Roman" w:cs="Times New Roman"/>
          <w:b/>
          <w:bCs/>
          <w:sz w:val="18"/>
          <w:szCs w:val="18"/>
        </w:rPr>
      </w:pPr>
    </w:p>
    <w:p w14:paraId="72548961" w14:textId="0069E9B3" w:rsidR="009952A3" w:rsidRPr="00277ACB" w:rsidRDefault="009952A3" w:rsidP="009952A3">
      <w:pPr>
        <w:pStyle w:val="Heading2"/>
      </w:pPr>
      <w:bookmarkStart w:id="6" w:name="_Toc452185681"/>
      <w:r w:rsidRPr="00D839FD">
        <w:t>Personal</w:t>
      </w:r>
      <w:bookmarkEnd w:id="6"/>
    </w:p>
    <w:p w14:paraId="30273411" w14:textId="77777777" w:rsidR="009952A3" w:rsidRPr="00D839FD" w:rsidRDefault="009952A3" w:rsidP="009952A3">
      <w:pPr>
        <w:contextualSpacing/>
        <w:rPr>
          <w:rFonts w:eastAsia="Times New Roman" w:cs="Times New Roman"/>
          <w:sz w:val="18"/>
          <w:szCs w:val="18"/>
        </w:rPr>
      </w:pPr>
      <w:r w:rsidRPr="00D839FD">
        <w:rPr>
          <w:rFonts w:eastAsia="Times New Roman" w:cs="Times New Roman"/>
          <w:sz w:val="18"/>
          <w:szCs w:val="18"/>
        </w:rPr>
        <w:t>David is a lifelong resident of Berks County with family roots in the County dating back to the 19th Century.  Raised in Reiffton, he graduated from Exeter Township High School in 1981 and now resides with his family in one of Reading’s downtown historic districts.</w:t>
      </w:r>
    </w:p>
    <w:p w14:paraId="6B054451" w14:textId="77777777" w:rsidR="009952A3" w:rsidRDefault="009952A3" w:rsidP="009952A3">
      <w:pPr>
        <w:pStyle w:val="Heading2"/>
        <w:spacing w:after="0"/>
        <w:contextualSpacing/>
        <w:rPr>
          <w:rStyle w:val="Strong"/>
          <w:rFonts w:asciiTheme="minorHAnsi" w:hAnsiTheme="minorHAnsi"/>
          <w:b/>
          <w:bCs/>
          <w:sz w:val="18"/>
          <w:szCs w:val="18"/>
        </w:rPr>
      </w:pPr>
    </w:p>
    <w:p w14:paraId="441AD6F4" w14:textId="323844E4" w:rsidR="009952A3" w:rsidRPr="009952A3" w:rsidRDefault="009952A3" w:rsidP="009952A3">
      <w:pPr>
        <w:pStyle w:val="Heading2"/>
      </w:pPr>
      <w:bookmarkStart w:id="7" w:name="_Toc452185682"/>
      <w:r w:rsidRPr="009952A3">
        <w:rPr>
          <w:rStyle w:val="Strong"/>
          <w:b/>
          <w:bCs/>
        </w:rPr>
        <w:t>Educational Profile</w:t>
      </w:r>
      <w:bookmarkEnd w:id="7"/>
    </w:p>
    <w:p w14:paraId="54B52E79" w14:textId="77777777" w:rsidR="009952A3" w:rsidRPr="00D839FD" w:rsidRDefault="009952A3" w:rsidP="009952A3">
      <w:pPr>
        <w:numPr>
          <w:ilvl w:val="0"/>
          <w:numId w:val="2"/>
        </w:numPr>
        <w:contextualSpacing/>
        <w:rPr>
          <w:sz w:val="18"/>
          <w:szCs w:val="18"/>
        </w:rPr>
      </w:pPr>
      <w:r w:rsidRPr="00D839FD">
        <w:rPr>
          <w:sz w:val="18"/>
          <w:szCs w:val="18"/>
        </w:rPr>
        <w:t xml:space="preserve">Albright College, BA, </w:t>
      </w:r>
      <w:r w:rsidRPr="00D839FD">
        <w:rPr>
          <w:rStyle w:val="Emphasis"/>
          <w:sz w:val="18"/>
          <w:szCs w:val="18"/>
        </w:rPr>
        <w:t>summa cum laude</w:t>
      </w:r>
      <w:r w:rsidRPr="00D839FD">
        <w:rPr>
          <w:sz w:val="18"/>
          <w:szCs w:val="18"/>
        </w:rPr>
        <w:t>, 1985</w:t>
      </w:r>
    </w:p>
    <w:p w14:paraId="45C4BE02" w14:textId="77777777" w:rsidR="009952A3" w:rsidRPr="00D839FD" w:rsidRDefault="009952A3" w:rsidP="009952A3">
      <w:pPr>
        <w:numPr>
          <w:ilvl w:val="0"/>
          <w:numId w:val="2"/>
        </w:numPr>
        <w:contextualSpacing/>
        <w:rPr>
          <w:sz w:val="18"/>
          <w:szCs w:val="18"/>
        </w:rPr>
      </w:pPr>
      <w:r w:rsidRPr="00D839FD">
        <w:rPr>
          <w:sz w:val="18"/>
          <w:szCs w:val="18"/>
        </w:rPr>
        <w:t xml:space="preserve">Syracuse University College of Law, </w:t>
      </w:r>
      <w:r w:rsidRPr="00D839FD">
        <w:rPr>
          <w:rStyle w:val="Emphasis"/>
          <w:sz w:val="18"/>
          <w:szCs w:val="18"/>
        </w:rPr>
        <w:t>cum laude</w:t>
      </w:r>
      <w:r w:rsidRPr="00D839FD">
        <w:rPr>
          <w:sz w:val="18"/>
          <w:szCs w:val="18"/>
        </w:rPr>
        <w:t xml:space="preserve">, 1988 </w:t>
      </w:r>
    </w:p>
    <w:p w14:paraId="27BA3BB4" w14:textId="77777777" w:rsidR="009952A3" w:rsidRDefault="009952A3" w:rsidP="009952A3">
      <w:pPr>
        <w:pStyle w:val="Heading2"/>
        <w:spacing w:after="0"/>
        <w:contextualSpacing/>
        <w:rPr>
          <w:rStyle w:val="Strong"/>
          <w:rFonts w:asciiTheme="minorHAnsi" w:hAnsiTheme="minorHAnsi"/>
          <w:b/>
          <w:bCs/>
          <w:sz w:val="18"/>
          <w:szCs w:val="18"/>
        </w:rPr>
      </w:pPr>
    </w:p>
    <w:p w14:paraId="2E912E3A" w14:textId="67D0D1EE" w:rsidR="009952A3" w:rsidRPr="009952A3" w:rsidRDefault="009952A3" w:rsidP="009952A3">
      <w:pPr>
        <w:pStyle w:val="Heading2"/>
      </w:pPr>
      <w:bookmarkStart w:id="8" w:name="_Toc452185683"/>
      <w:r w:rsidRPr="009952A3">
        <w:rPr>
          <w:rStyle w:val="Strong"/>
          <w:b/>
          <w:bCs/>
        </w:rPr>
        <w:t>Occupational Profile</w:t>
      </w:r>
      <w:bookmarkEnd w:id="8"/>
    </w:p>
    <w:p w14:paraId="12A725A3" w14:textId="77777777" w:rsidR="009952A3" w:rsidRPr="00D839FD" w:rsidRDefault="009952A3" w:rsidP="009952A3">
      <w:pPr>
        <w:pStyle w:val="left"/>
        <w:spacing w:before="0" w:beforeAutospacing="0" w:after="0" w:afterAutospacing="0"/>
        <w:contextualSpacing/>
        <w:rPr>
          <w:rStyle w:val="bthin"/>
          <w:rFonts w:asciiTheme="minorHAnsi" w:hAnsiTheme="minorHAnsi"/>
          <w:sz w:val="18"/>
          <w:szCs w:val="18"/>
        </w:rPr>
      </w:pPr>
      <w:r w:rsidRPr="00D839FD">
        <w:rPr>
          <w:rStyle w:val="bthin"/>
          <w:rFonts w:asciiTheme="minorHAnsi" w:hAnsiTheme="minorHAnsi"/>
          <w:sz w:val="18"/>
          <w:szCs w:val="18"/>
        </w:rPr>
        <w:t>Upon graduation from law school, David joined the regional law firm of Stevens &amp; Lee where he practiced for 22 years, the last 14 years as a shareholder.  At Stevens &amp; Lee, David was a member of the firm’s Environmental/Toxic Tort and Construction Practice Groups.</w:t>
      </w:r>
    </w:p>
    <w:p w14:paraId="315BAB64" w14:textId="77777777" w:rsidR="009952A3" w:rsidRPr="00D839FD" w:rsidRDefault="009952A3" w:rsidP="009952A3">
      <w:pPr>
        <w:pStyle w:val="left"/>
        <w:spacing w:before="0" w:beforeAutospacing="0" w:after="0" w:afterAutospacing="0"/>
        <w:contextualSpacing/>
        <w:rPr>
          <w:rStyle w:val="bthin"/>
          <w:rFonts w:asciiTheme="minorHAnsi" w:hAnsiTheme="minorHAnsi"/>
          <w:sz w:val="18"/>
          <w:szCs w:val="18"/>
        </w:rPr>
      </w:pPr>
      <w:r w:rsidRPr="00D839FD">
        <w:rPr>
          <w:rStyle w:val="bthin"/>
          <w:rFonts w:asciiTheme="minorHAnsi" w:hAnsiTheme="minorHAnsi"/>
          <w:sz w:val="18"/>
          <w:szCs w:val="18"/>
        </w:rPr>
        <w:t xml:space="preserve">In early 2010, David left Stevens &amp; Lee to found Berks County’s very first boutique law firm dedicated exclusively to the practice of environmental law.  Named Beane LLC, David’s firm </w:t>
      </w:r>
      <w:r w:rsidRPr="00652119">
        <w:rPr>
          <w:rStyle w:val="bthin"/>
          <w:rFonts w:asciiTheme="minorHAnsi" w:hAnsiTheme="minorHAnsi"/>
          <w:sz w:val="18"/>
          <w:szCs w:val="18"/>
          <w:highlight w:val="yellow"/>
        </w:rPr>
        <w:t>counsels</w:t>
      </w:r>
      <w:r w:rsidRPr="00D839FD">
        <w:rPr>
          <w:rStyle w:val="bthin"/>
          <w:rFonts w:asciiTheme="minorHAnsi" w:hAnsiTheme="minorHAnsi"/>
          <w:sz w:val="18"/>
          <w:szCs w:val="18"/>
        </w:rPr>
        <w:t xml:space="preserve"> clients on environmental, energy and sustainability law.</w:t>
      </w:r>
    </w:p>
    <w:p w14:paraId="24CAF89E" w14:textId="77777777" w:rsidR="009952A3" w:rsidRDefault="009952A3" w:rsidP="009952A3">
      <w:pPr>
        <w:pStyle w:val="Heading2"/>
        <w:spacing w:after="0"/>
        <w:contextualSpacing/>
        <w:rPr>
          <w:rStyle w:val="Strong"/>
          <w:rFonts w:asciiTheme="minorHAnsi" w:hAnsiTheme="minorHAnsi"/>
          <w:b/>
          <w:bCs/>
          <w:sz w:val="18"/>
          <w:szCs w:val="18"/>
        </w:rPr>
      </w:pPr>
    </w:p>
    <w:p w14:paraId="19B07E59" w14:textId="5F7DBDD7" w:rsidR="009952A3" w:rsidRPr="009952A3" w:rsidRDefault="009952A3" w:rsidP="009952A3">
      <w:pPr>
        <w:pStyle w:val="Heading2"/>
        <w:rPr>
          <w:rStyle w:val="Strong"/>
          <w:b/>
          <w:bCs/>
        </w:rPr>
      </w:pPr>
      <w:bookmarkStart w:id="9" w:name="_Toc452185684"/>
      <w:r w:rsidRPr="009952A3">
        <w:rPr>
          <w:rStyle w:val="Strong"/>
          <w:b/>
          <w:bCs/>
        </w:rPr>
        <w:t>Areas of Experience and Focus</w:t>
      </w:r>
      <w:bookmarkEnd w:id="9"/>
    </w:p>
    <w:p w14:paraId="22EBD19C" w14:textId="77777777" w:rsidR="009952A3" w:rsidRPr="006766FD" w:rsidRDefault="009952A3" w:rsidP="006766FD">
      <w:r w:rsidRPr="006766FD">
        <w:rPr>
          <w:rStyle w:val="bthin"/>
          <w:sz w:val="18"/>
          <w:szCs w:val="18"/>
        </w:rPr>
        <w:t>David has extensive experience in all aspects of environmental regulatory and transactional counseling and environmental litigation, including appearing before federal, state and local agencies with authority for environmental compliance and natural resource protection.  Specialized work David has successfully handled includes engagements involving:</w:t>
      </w:r>
    </w:p>
    <w:p w14:paraId="4BD506C4" w14:textId="77777777" w:rsidR="009952A3" w:rsidRPr="00D839FD" w:rsidRDefault="009952A3" w:rsidP="009952A3">
      <w:pPr>
        <w:numPr>
          <w:ilvl w:val="0"/>
          <w:numId w:val="3"/>
        </w:numPr>
        <w:contextualSpacing/>
        <w:rPr>
          <w:sz w:val="18"/>
          <w:szCs w:val="18"/>
        </w:rPr>
      </w:pPr>
      <w:r w:rsidRPr="00D839FD">
        <w:rPr>
          <w:rStyle w:val="bthin"/>
          <w:sz w:val="18"/>
          <w:szCs w:val="18"/>
        </w:rPr>
        <w:t>Act 2 land recycling</w:t>
      </w:r>
    </w:p>
    <w:p w14:paraId="467176C7" w14:textId="77777777" w:rsidR="009952A3" w:rsidRPr="00D839FD" w:rsidRDefault="009952A3" w:rsidP="009952A3">
      <w:pPr>
        <w:numPr>
          <w:ilvl w:val="0"/>
          <w:numId w:val="3"/>
        </w:numPr>
        <w:contextualSpacing/>
        <w:rPr>
          <w:sz w:val="18"/>
          <w:szCs w:val="18"/>
        </w:rPr>
      </w:pPr>
      <w:r w:rsidRPr="00D839FD">
        <w:rPr>
          <w:rStyle w:val="bthin"/>
          <w:sz w:val="18"/>
          <w:szCs w:val="18"/>
        </w:rPr>
        <w:t>AHERA compliance counseling</w:t>
      </w:r>
    </w:p>
    <w:p w14:paraId="09E68783" w14:textId="77777777" w:rsidR="009952A3" w:rsidRPr="00D839FD" w:rsidRDefault="009952A3" w:rsidP="009952A3">
      <w:pPr>
        <w:numPr>
          <w:ilvl w:val="0"/>
          <w:numId w:val="3"/>
        </w:numPr>
        <w:contextualSpacing/>
        <w:rPr>
          <w:sz w:val="18"/>
          <w:szCs w:val="18"/>
        </w:rPr>
      </w:pPr>
      <w:r w:rsidRPr="00D839FD">
        <w:rPr>
          <w:rStyle w:val="bthin"/>
          <w:sz w:val="18"/>
          <w:szCs w:val="18"/>
        </w:rPr>
        <w:t>Asbestos risk management, including assisting clients with asbestos estimation issues in reorganizational bankruptcies, assisting companies with actuarial assessments of their asbestos litigation risk, helping companies avoid reorganizational bankruptcies, and providing M &amp; A support to assess acquisition candidates’ asbestos liability risk</w:t>
      </w:r>
    </w:p>
    <w:p w14:paraId="6BE9708C" w14:textId="77777777" w:rsidR="009952A3" w:rsidRPr="00D839FD" w:rsidRDefault="009952A3" w:rsidP="009952A3">
      <w:pPr>
        <w:numPr>
          <w:ilvl w:val="0"/>
          <w:numId w:val="3"/>
        </w:numPr>
        <w:contextualSpacing/>
        <w:rPr>
          <w:sz w:val="18"/>
          <w:szCs w:val="18"/>
        </w:rPr>
      </w:pPr>
      <w:r w:rsidRPr="00D839FD">
        <w:rPr>
          <w:rStyle w:val="bthin"/>
          <w:sz w:val="18"/>
          <w:szCs w:val="18"/>
        </w:rPr>
        <w:t>Assisting clients to obtain financing for alternative energy projects</w:t>
      </w:r>
    </w:p>
    <w:p w14:paraId="758FA165" w14:textId="77777777" w:rsidR="009952A3" w:rsidRPr="00D839FD" w:rsidRDefault="009952A3" w:rsidP="009952A3">
      <w:pPr>
        <w:numPr>
          <w:ilvl w:val="0"/>
          <w:numId w:val="3"/>
        </w:numPr>
        <w:contextualSpacing/>
        <w:rPr>
          <w:sz w:val="18"/>
          <w:szCs w:val="18"/>
        </w:rPr>
      </w:pPr>
      <w:r w:rsidRPr="00D839FD">
        <w:rPr>
          <w:rStyle w:val="bthin"/>
          <w:sz w:val="18"/>
          <w:szCs w:val="18"/>
        </w:rPr>
        <w:t>Bio-solid regulation</w:t>
      </w:r>
    </w:p>
    <w:p w14:paraId="222F8752" w14:textId="77777777" w:rsidR="009952A3" w:rsidRPr="00D839FD" w:rsidRDefault="009952A3" w:rsidP="009952A3">
      <w:pPr>
        <w:numPr>
          <w:ilvl w:val="0"/>
          <w:numId w:val="3"/>
        </w:numPr>
        <w:contextualSpacing/>
        <w:rPr>
          <w:sz w:val="18"/>
          <w:szCs w:val="18"/>
        </w:rPr>
      </w:pPr>
      <w:r w:rsidRPr="00D839FD">
        <w:rPr>
          <w:rStyle w:val="bthin"/>
          <w:sz w:val="18"/>
          <w:szCs w:val="18"/>
        </w:rPr>
        <w:t>Clean Air Act compliance counseling</w:t>
      </w:r>
    </w:p>
    <w:p w14:paraId="1467105C" w14:textId="77777777" w:rsidR="009952A3" w:rsidRPr="00D839FD" w:rsidRDefault="009952A3" w:rsidP="009952A3">
      <w:pPr>
        <w:numPr>
          <w:ilvl w:val="0"/>
          <w:numId w:val="3"/>
        </w:numPr>
        <w:contextualSpacing/>
        <w:rPr>
          <w:sz w:val="18"/>
          <w:szCs w:val="18"/>
        </w:rPr>
      </w:pPr>
      <w:r w:rsidRPr="00D839FD">
        <w:rPr>
          <w:rStyle w:val="bthin"/>
          <w:sz w:val="18"/>
          <w:szCs w:val="18"/>
        </w:rPr>
        <w:t>Climate change</w:t>
      </w:r>
    </w:p>
    <w:p w14:paraId="50EB5C68"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Cost recovery actions </w:t>
      </w:r>
    </w:p>
    <w:p w14:paraId="7044EA74"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Environmental compliance auditing and reporting </w:t>
      </w:r>
    </w:p>
    <w:p w14:paraId="1EE35AD4"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Environmental insurance coverage litigation and insurance buy-back negotiations </w:t>
      </w:r>
    </w:p>
    <w:p w14:paraId="13204611" w14:textId="77777777" w:rsidR="009952A3" w:rsidRPr="00D839FD" w:rsidRDefault="009952A3" w:rsidP="009952A3">
      <w:pPr>
        <w:numPr>
          <w:ilvl w:val="0"/>
          <w:numId w:val="3"/>
        </w:numPr>
        <w:contextualSpacing/>
        <w:rPr>
          <w:sz w:val="18"/>
          <w:szCs w:val="18"/>
        </w:rPr>
      </w:pPr>
      <w:r w:rsidRPr="00D839FD">
        <w:rPr>
          <w:rStyle w:val="bthin"/>
          <w:sz w:val="18"/>
          <w:szCs w:val="18"/>
        </w:rPr>
        <w:t>"Green" building and green leases</w:t>
      </w:r>
    </w:p>
    <w:p w14:paraId="582CC5DA" w14:textId="77777777" w:rsidR="009952A3" w:rsidRPr="00D839FD" w:rsidRDefault="009952A3" w:rsidP="009952A3">
      <w:pPr>
        <w:numPr>
          <w:ilvl w:val="0"/>
          <w:numId w:val="3"/>
        </w:numPr>
        <w:contextualSpacing/>
        <w:rPr>
          <w:sz w:val="18"/>
          <w:szCs w:val="18"/>
        </w:rPr>
      </w:pPr>
      <w:r w:rsidRPr="00D839FD">
        <w:rPr>
          <w:rStyle w:val="bthin"/>
          <w:sz w:val="18"/>
          <w:szCs w:val="18"/>
        </w:rPr>
        <w:t>Indoor air issues (including lead based paint, mold and asbestos)</w:t>
      </w:r>
    </w:p>
    <w:p w14:paraId="48AF2791" w14:textId="77777777" w:rsidR="009952A3" w:rsidRPr="00D839FD" w:rsidRDefault="009952A3" w:rsidP="009952A3">
      <w:pPr>
        <w:numPr>
          <w:ilvl w:val="0"/>
          <w:numId w:val="3"/>
        </w:numPr>
        <w:contextualSpacing/>
        <w:rPr>
          <w:sz w:val="18"/>
          <w:szCs w:val="18"/>
        </w:rPr>
      </w:pPr>
      <w:r w:rsidRPr="00D839FD">
        <w:rPr>
          <w:rStyle w:val="bthin"/>
          <w:sz w:val="18"/>
          <w:szCs w:val="18"/>
        </w:rPr>
        <w:t>NESHAP renovation and demolition issues</w:t>
      </w:r>
    </w:p>
    <w:p w14:paraId="028DCAAF" w14:textId="77777777" w:rsidR="009952A3" w:rsidRPr="00D839FD" w:rsidRDefault="009952A3" w:rsidP="009952A3">
      <w:pPr>
        <w:numPr>
          <w:ilvl w:val="0"/>
          <w:numId w:val="3"/>
        </w:numPr>
        <w:contextualSpacing/>
        <w:rPr>
          <w:sz w:val="18"/>
          <w:szCs w:val="18"/>
        </w:rPr>
      </w:pPr>
      <w:r w:rsidRPr="00D839FD">
        <w:rPr>
          <w:rStyle w:val="bthin"/>
          <w:sz w:val="18"/>
          <w:szCs w:val="18"/>
        </w:rPr>
        <w:t>OSHA “hazard communication” compliance counseling</w:t>
      </w:r>
    </w:p>
    <w:p w14:paraId="14A5495C"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Sewage facility planning </w:t>
      </w:r>
    </w:p>
    <w:p w14:paraId="23FC013A"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Solid waste disposal and management </w:t>
      </w:r>
    </w:p>
    <w:p w14:paraId="15C7DE65" w14:textId="77777777" w:rsidR="009952A3" w:rsidRPr="00D839FD" w:rsidRDefault="009952A3" w:rsidP="009952A3">
      <w:pPr>
        <w:numPr>
          <w:ilvl w:val="0"/>
          <w:numId w:val="3"/>
        </w:numPr>
        <w:contextualSpacing/>
        <w:rPr>
          <w:sz w:val="18"/>
          <w:szCs w:val="18"/>
        </w:rPr>
      </w:pPr>
      <w:r w:rsidRPr="00D839FD">
        <w:rPr>
          <w:rStyle w:val="bthin"/>
          <w:sz w:val="18"/>
          <w:szCs w:val="18"/>
        </w:rPr>
        <w:t>Stormwater regulation</w:t>
      </w:r>
    </w:p>
    <w:p w14:paraId="2FAB97BE" w14:textId="77777777" w:rsidR="009952A3" w:rsidRPr="00D839FD" w:rsidRDefault="009952A3" w:rsidP="009952A3">
      <w:pPr>
        <w:numPr>
          <w:ilvl w:val="0"/>
          <w:numId w:val="3"/>
        </w:numPr>
        <w:contextualSpacing/>
        <w:rPr>
          <w:sz w:val="18"/>
          <w:szCs w:val="18"/>
        </w:rPr>
      </w:pPr>
      <w:r w:rsidRPr="00D839FD">
        <w:rPr>
          <w:rStyle w:val="bthin"/>
          <w:sz w:val="18"/>
          <w:szCs w:val="18"/>
        </w:rPr>
        <w:t>Superfund litigation</w:t>
      </w:r>
    </w:p>
    <w:p w14:paraId="64E91FB3"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Sustainability issues </w:t>
      </w:r>
    </w:p>
    <w:p w14:paraId="5E720166" w14:textId="77777777" w:rsidR="009952A3" w:rsidRPr="00D839FD" w:rsidRDefault="009952A3" w:rsidP="009952A3">
      <w:pPr>
        <w:numPr>
          <w:ilvl w:val="0"/>
          <w:numId w:val="3"/>
        </w:numPr>
        <w:contextualSpacing/>
        <w:rPr>
          <w:sz w:val="18"/>
          <w:szCs w:val="18"/>
        </w:rPr>
      </w:pPr>
      <w:r w:rsidRPr="00D839FD">
        <w:rPr>
          <w:rStyle w:val="bthin"/>
          <w:sz w:val="18"/>
          <w:szCs w:val="18"/>
        </w:rPr>
        <w:t xml:space="preserve">U.S. Securities and Exchange Commission environmental disclosure requirements </w:t>
      </w:r>
    </w:p>
    <w:p w14:paraId="56AC8B0F" w14:textId="77777777" w:rsidR="009952A3" w:rsidRPr="00D839FD" w:rsidRDefault="009952A3" w:rsidP="009952A3">
      <w:pPr>
        <w:numPr>
          <w:ilvl w:val="0"/>
          <w:numId w:val="3"/>
        </w:numPr>
        <w:contextualSpacing/>
        <w:rPr>
          <w:rStyle w:val="bthin"/>
          <w:sz w:val="18"/>
          <w:szCs w:val="18"/>
        </w:rPr>
      </w:pPr>
      <w:r w:rsidRPr="00D839FD">
        <w:rPr>
          <w:rStyle w:val="bthin"/>
          <w:sz w:val="18"/>
          <w:szCs w:val="18"/>
        </w:rPr>
        <w:t xml:space="preserve">Underground storage tank regulation </w:t>
      </w:r>
    </w:p>
    <w:p w14:paraId="2FC956F6" w14:textId="5250E8CA" w:rsidR="00D63D9E" w:rsidRDefault="00D63D9E">
      <w:pPr>
        <w:rPr>
          <w:sz w:val="18"/>
          <w:szCs w:val="18"/>
        </w:rPr>
      </w:pPr>
    </w:p>
    <w:p w14:paraId="0722240D" w14:textId="77777777" w:rsidR="009952A3" w:rsidRDefault="009952A3" w:rsidP="009952A3">
      <w:pPr>
        <w:pStyle w:val="Heading2"/>
        <w:rPr>
          <w:rStyle w:val="Strong"/>
          <w:b/>
          <w:bCs/>
        </w:rPr>
      </w:pPr>
    </w:p>
    <w:p w14:paraId="3C157AC6" w14:textId="71C58215" w:rsidR="009952A3" w:rsidRPr="009952A3" w:rsidRDefault="009952A3" w:rsidP="009952A3">
      <w:pPr>
        <w:pStyle w:val="Heading2"/>
      </w:pPr>
      <w:bookmarkStart w:id="10" w:name="_Toc452185685"/>
      <w:r w:rsidRPr="009952A3">
        <w:rPr>
          <w:rStyle w:val="Strong"/>
          <w:b/>
          <w:bCs/>
        </w:rPr>
        <w:t>Memberships</w:t>
      </w:r>
      <w:bookmarkEnd w:id="10"/>
    </w:p>
    <w:p w14:paraId="1F13C75D" w14:textId="77777777" w:rsidR="009952A3" w:rsidRPr="00D839FD" w:rsidRDefault="009952A3" w:rsidP="009952A3">
      <w:pPr>
        <w:numPr>
          <w:ilvl w:val="0"/>
          <w:numId w:val="4"/>
        </w:numPr>
        <w:contextualSpacing/>
        <w:rPr>
          <w:sz w:val="18"/>
          <w:szCs w:val="18"/>
        </w:rPr>
      </w:pPr>
      <w:r w:rsidRPr="00D839FD">
        <w:rPr>
          <w:sz w:val="18"/>
          <w:szCs w:val="18"/>
        </w:rPr>
        <w:t>The Environmental Roundtable of the Greater Reading Chamber of Commerce and Industry</w:t>
      </w:r>
    </w:p>
    <w:p w14:paraId="54D3EE8F" w14:textId="77777777" w:rsidR="009952A3" w:rsidRPr="00D839FD" w:rsidRDefault="009952A3" w:rsidP="009952A3">
      <w:pPr>
        <w:numPr>
          <w:ilvl w:val="0"/>
          <w:numId w:val="4"/>
        </w:numPr>
        <w:contextualSpacing/>
        <w:rPr>
          <w:sz w:val="18"/>
          <w:szCs w:val="18"/>
        </w:rPr>
      </w:pPr>
      <w:r w:rsidRPr="00D839FD">
        <w:rPr>
          <w:sz w:val="18"/>
          <w:szCs w:val="18"/>
        </w:rPr>
        <w:t>The American Society of Environmental Professionals (Lehigh Valley Chapter)</w:t>
      </w:r>
    </w:p>
    <w:p w14:paraId="6173D17E" w14:textId="77777777" w:rsidR="009952A3" w:rsidRPr="00D839FD" w:rsidRDefault="009952A3" w:rsidP="009952A3">
      <w:pPr>
        <w:numPr>
          <w:ilvl w:val="0"/>
          <w:numId w:val="4"/>
        </w:numPr>
        <w:contextualSpacing/>
        <w:rPr>
          <w:sz w:val="18"/>
          <w:szCs w:val="18"/>
        </w:rPr>
      </w:pPr>
      <w:r w:rsidRPr="00D839FD">
        <w:rPr>
          <w:sz w:val="18"/>
          <w:szCs w:val="18"/>
        </w:rPr>
        <w:t>The American Bar Association’s Committee on Climate Change, Sustainable Development and Ecosystems</w:t>
      </w:r>
    </w:p>
    <w:p w14:paraId="3338BE0B" w14:textId="77777777" w:rsidR="009952A3" w:rsidRPr="00D839FD" w:rsidRDefault="009952A3" w:rsidP="009952A3">
      <w:pPr>
        <w:numPr>
          <w:ilvl w:val="0"/>
          <w:numId w:val="4"/>
        </w:numPr>
        <w:contextualSpacing/>
        <w:rPr>
          <w:sz w:val="18"/>
          <w:szCs w:val="18"/>
        </w:rPr>
      </w:pPr>
      <w:r w:rsidRPr="00D839FD">
        <w:rPr>
          <w:sz w:val="18"/>
          <w:szCs w:val="18"/>
        </w:rPr>
        <w:t>The American Bar Association’s Environmental, Energy and Resources Section</w:t>
      </w:r>
    </w:p>
    <w:p w14:paraId="22DF7BB9" w14:textId="77777777" w:rsidR="009952A3" w:rsidRPr="00D839FD" w:rsidRDefault="009952A3" w:rsidP="009952A3">
      <w:pPr>
        <w:numPr>
          <w:ilvl w:val="0"/>
          <w:numId w:val="4"/>
        </w:numPr>
        <w:contextualSpacing/>
        <w:rPr>
          <w:sz w:val="18"/>
          <w:szCs w:val="18"/>
        </w:rPr>
      </w:pPr>
      <w:r w:rsidRPr="00D839FD">
        <w:rPr>
          <w:sz w:val="18"/>
          <w:szCs w:val="18"/>
        </w:rPr>
        <w:t>The Pennsylvania Bar Association’s Environmental, Mineral and Natural Resources Section</w:t>
      </w:r>
    </w:p>
    <w:p w14:paraId="729A25DF" w14:textId="77777777" w:rsidR="009952A3" w:rsidRPr="00D839FD" w:rsidRDefault="009952A3" w:rsidP="009952A3">
      <w:pPr>
        <w:numPr>
          <w:ilvl w:val="0"/>
          <w:numId w:val="4"/>
        </w:numPr>
        <w:contextualSpacing/>
        <w:rPr>
          <w:sz w:val="18"/>
          <w:szCs w:val="18"/>
        </w:rPr>
      </w:pPr>
      <w:r w:rsidRPr="00D839FD">
        <w:rPr>
          <w:sz w:val="18"/>
          <w:szCs w:val="18"/>
        </w:rPr>
        <w:t xml:space="preserve">The Environmental Section of the Berks County Bar Association </w:t>
      </w:r>
    </w:p>
    <w:p w14:paraId="1EABC8A9" w14:textId="77777777" w:rsidR="009952A3" w:rsidRDefault="009952A3" w:rsidP="009952A3">
      <w:pPr>
        <w:pStyle w:val="Heading2"/>
        <w:spacing w:after="0"/>
        <w:contextualSpacing/>
        <w:rPr>
          <w:rStyle w:val="Strong"/>
          <w:rFonts w:asciiTheme="minorHAnsi" w:hAnsiTheme="minorHAnsi"/>
          <w:b/>
          <w:bCs/>
          <w:sz w:val="18"/>
          <w:szCs w:val="18"/>
        </w:rPr>
      </w:pPr>
    </w:p>
    <w:p w14:paraId="3F3DBD8E" w14:textId="27AEAB07" w:rsidR="009952A3" w:rsidRPr="009952A3" w:rsidRDefault="009952A3" w:rsidP="009952A3">
      <w:pPr>
        <w:pStyle w:val="Heading2"/>
      </w:pPr>
      <w:bookmarkStart w:id="11" w:name="_Toc452185686"/>
      <w:r w:rsidRPr="009952A3">
        <w:rPr>
          <w:rStyle w:val="Strong"/>
          <w:b/>
          <w:bCs/>
        </w:rPr>
        <w:t>Community Involvement</w:t>
      </w:r>
      <w:bookmarkEnd w:id="11"/>
    </w:p>
    <w:p w14:paraId="3E9DD956" w14:textId="77777777" w:rsidR="009952A3" w:rsidRPr="00D839FD" w:rsidRDefault="009952A3" w:rsidP="009952A3">
      <w:pPr>
        <w:numPr>
          <w:ilvl w:val="0"/>
          <w:numId w:val="5"/>
        </w:numPr>
        <w:contextualSpacing/>
        <w:rPr>
          <w:sz w:val="18"/>
          <w:szCs w:val="18"/>
        </w:rPr>
      </w:pPr>
      <w:r w:rsidRPr="00D839FD">
        <w:rPr>
          <w:sz w:val="18"/>
          <w:szCs w:val="18"/>
        </w:rPr>
        <w:t>Member of the Board of Directors, Community Prevention Partnership of Berks County</w:t>
      </w:r>
    </w:p>
    <w:p w14:paraId="48A78F89" w14:textId="77777777" w:rsidR="009952A3" w:rsidRPr="00D839FD" w:rsidRDefault="009952A3" w:rsidP="009952A3">
      <w:pPr>
        <w:numPr>
          <w:ilvl w:val="0"/>
          <w:numId w:val="5"/>
        </w:numPr>
        <w:contextualSpacing/>
        <w:rPr>
          <w:sz w:val="18"/>
          <w:szCs w:val="18"/>
        </w:rPr>
      </w:pPr>
      <w:r w:rsidRPr="00D839FD">
        <w:rPr>
          <w:sz w:val="18"/>
          <w:szCs w:val="18"/>
        </w:rPr>
        <w:t>Member of the City of Reading Environmental Advisory Council</w:t>
      </w:r>
    </w:p>
    <w:p w14:paraId="74B38836" w14:textId="77777777" w:rsidR="009952A3" w:rsidRDefault="009952A3" w:rsidP="009952A3">
      <w:pPr>
        <w:numPr>
          <w:ilvl w:val="0"/>
          <w:numId w:val="5"/>
        </w:numPr>
        <w:contextualSpacing/>
        <w:rPr>
          <w:sz w:val="18"/>
          <w:szCs w:val="18"/>
        </w:rPr>
      </w:pPr>
      <w:r w:rsidRPr="00D839FD">
        <w:rPr>
          <w:sz w:val="18"/>
          <w:szCs w:val="18"/>
        </w:rPr>
        <w:t>Consistory President at First Reformed UCC in Reading</w:t>
      </w:r>
    </w:p>
    <w:p w14:paraId="04FF5F0F" w14:textId="097BFD5D" w:rsidR="009952A3" w:rsidRPr="009952A3" w:rsidRDefault="009952A3" w:rsidP="009952A3">
      <w:pPr>
        <w:numPr>
          <w:ilvl w:val="0"/>
          <w:numId w:val="5"/>
        </w:numPr>
        <w:contextualSpacing/>
        <w:rPr>
          <w:sz w:val="18"/>
          <w:szCs w:val="18"/>
        </w:rPr>
      </w:pPr>
      <w:r w:rsidRPr="009952A3">
        <w:rPr>
          <w:sz w:val="18"/>
          <w:szCs w:val="18"/>
        </w:rPr>
        <w:t>David has been active for more than a decade coaching and umpiring Little League baseball and girl’s fastpitch softball</w:t>
      </w:r>
    </w:p>
    <w:p w14:paraId="4BF55556" w14:textId="77777777" w:rsidR="0041671E" w:rsidRPr="00542939" w:rsidRDefault="0041671E">
      <w:pPr>
        <w:rPr>
          <w:sz w:val="18"/>
          <w:szCs w:val="18"/>
        </w:rPr>
      </w:pPr>
    </w:p>
    <w:p w14:paraId="1DD79BB0" w14:textId="77777777" w:rsidR="00D63D9E" w:rsidRPr="00542939" w:rsidRDefault="00D63D9E">
      <w:pPr>
        <w:rPr>
          <w:sz w:val="18"/>
          <w:szCs w:val="18"/>
        </w:rPr>
      </w:pPr>
    </w:p>
    <w:p w14:paraId="737C6170" w14:textId="079979F7" w:rsidR="00074974" w:rsidRDefault="009952A3">
      <w:pPr>
        <w:rPr>
          <w:sz w:val="18"/>
          <w:szCs w:val="18"/>
        </w:rPr>
        <w:sectPr w:rsidR="00074974">
          <w:headerReference w:type="default" r:id="rId19"/>
          <w:pgSz w:w="12240" w:h="15840"/>
          <w:pgMar w:top="1440" w:right="1440" w:bottom="1440" w:left="1440" w:header="720" w:footer="720" w:gutter="0"/>
          <w:cols w:space="720"/>
          <w:docGrid w:linePitch="360"/>
        </w:sectPr>
      </w:pPr>
      <w:r>
        <w:rPr>
          <w:noProof/>
        </w:rPr>
        <w:drawing>
          <wp:anchor distT="47625" distB="47625" distL="95250" distR="95250" simplePos="0" relativeHeight="251666432" behindDoc="0" locked="0" layoutInCell="1" allowOverlap="0" wp14:anchorId="25E8A2FE" wp14:editId="68C1AED5">
            <wp:simplePos x="0" y="0"/>
            <wp:positionH relativeFrom="column">
              <wp:posOffset>0</wp:posOffset>
            </wp:positionH>
            <wp:positionV relativeFrom="line">
              <wp:posOffset>39370</wp:posOffset>
            </wp:positionV>
            <wp:extent cx="1264920" cy="1581150"/>
            <wp:effectExtent l="0" t="0" r="0" b="0"/>
            <wp:wrapSquare wrapText="bothSides"/>
            <wp:docPr id="120" name="Picture 120"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vid R. Bea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6492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3B3E" w14:textId="782D6A67" w:rsidR="00907668" w:rsidRDefault="00F80843" w:rsidP="00907668">
      <w:pPr>
        <w:pStyle w:val="Heading1"/>
      </w:pPr>
      <w:bookmarkStart w:id="12" w:name="_Toc452185687"/>
      <w:r w:rsidRPr="00907668">
        <w:lastRenderedPageBreak/>
        <w:t>Clients</w:t>
      </w:r>
      <w:bookmarkEnd w:id="12"/>
    </w:p>
    <w:p w14:paraId="1B8F9BFD" w14:textId="7B8D6B4C" w:rsidR="00F80843" w:rsidRPr="00074974" w:rsidRDefault="00F80843" w:rsidP="00907668">
      <w:r w:rsidRPr="00074974">
        <w:t>Representative clients for whom David R. Beane has performed environmental work:</w:t>
      </w:r>
    </w:p>
    <w:p w14:paraId="6F600675" w14:textId="77777777" w:rsidR="00F80843" w:rsidRPr="00074974" w:rsidRDefault="00F80843" w:rsidP="00907668">
      <w:pPr>
        <w:pStyle w:val="ListParagraph"/>
        <w:numPr>
          <w:ilvl w:val="0"/>
          <w:numId w:val="19"/>
        </w:numPr>
      </w:pPr>
      <w:bookmarkStart w:id="13" w:name="_Toc421097826"/>
      <w:r w:rsidRPr="00074974">
        <w:t>Ames True Temper</w:t>
      </w:r>
      <w:bookmarkEnd w:id="13"/>
    </w:p>
    <w:p w14:paraId="51E4B6A1" w14:textId="77777777" w:rsidR="00F80843" w:rsidRPr="00074974" w:rsidRDefault="00F80843" w:rsidP="00907668">
      <w:pPr>
        <w:pStyle w:val="ListParagraph"/>
        <w:numPr>
          <w:ilvl w:val="0"/>
          <w:numId w:val="19"/>
        </w:numPr>
      </w:pPr>
      <w:bookmarkStart w:id="14" w:name="_Toc421097827"/>
      <w:r w:rsidRPr="00074974">
        <w:t>Berks Products</w:t>
      </w:r>
      <w:bookmarkEnd w:id="14"/>
    </w:p>
    <w:p w14:paraId="4E3F2FB4" w14:textId="77777777" w:rsidR="00F80843" w:rsidRPr="00074974" w:rsidRDefault="00F80843" w:rsidP="00907668">
      <w:pPr>
        <w:pStyle w:val="ListParagraph"/>
        <w:numPr>
          <w:ilvl w:val="0"/>
          <w:numId w:val="19"/>
        </w:numPr>
      </w:pPr>
      <w:bookmarkStart w:id="15" w:name="_Toc421097828"/>
      <w:r w:rsidRPr="00074974">
        <w:t>Boscov's</w:t>
      </w:r>
      <w:bookmarkEnd w:id="15"/>
      <w:r w:rsidRPr="00074974">
        <w:t xml:space="preserve"> </w:t>
      </w:r>
    </w:p>
    <w:p w14:paraId="6915F7D6" w14:textId="77777777" w:rsidR="00F80843" w:rsidRPr="00074974" w:rsidRDefault="00F80843" w:rsidP="00907668">
      <w:pPr>
        <w:pStyle w:val="ListParagraph"/>
        <w:numPr>
          <w:ilvl w:val="0"/>
          <w:numId w:val="19"/>
        </w:numPr>
      </w:pPr>
      <w:bookmarkStart w:id="16" w:name="_Toc421097829"/>
      <w:r w:rsidRPr="00074974">
        <w:t>Burnham Holdings family of companies; including:</w:t>
      </w:r>
      <w:bookmarkEnd w:id="16"/>
      <w:r w:rsidRPr="00074974">
        <w:t xml:space="preserve"> </w:t>
      </w:r>
    </w:p>
    <w:p w14:paraId="0AD1B8B8" w14:textId="77777777" w:rsidR="00F80843" w:rsidRPr="00907668" w:rsidRDefault="00F80843" w:rsidP="00907668">
      <w:pPr>
        <w:pStyle w:val="ListParagraph"/>
        <w:numPr>
          <w:ilvl w:val="1"/>
          <w:numId w:val="19"/>
        </w:numPr>
      </w:pPr>
      <w:bookmarkStart w:id="17" w:name="_Toc421097830"/>
      <w:r w:rsidRPr="00907668">
        <w:t>Bryan Steam Corporation</w:t>
      </w:r>
      <w:bookmarkEnd w:id="17"/>
      <w:r w:rsidRPr="00907668">
        <w:t xml:space="preserve"> </w:t>
      </w:r>
    </w:p>
    <w:p w14:paraId="2AA81481" w14:textId="77777777" w:rsidR="00F80843" w:rsidRPr="00907668" w:rsidRDefault="00F80843" w:rsidP="00907668">
      <w:pPr>
        <w:pStyle w:val="ListParagraph"/>
        <w:numPr>
          <w:ilvl w:val="1"/>
          <w:numId w:val="19"/>
        </w:numPr>
      </w:pPr>
      <w:bookmarkStart w:id="18" w:name="_Toc421097831"/>
      <w:r w:rsidRPr="00907668">
        <w:t>Burnham LLC</w:t>
      </w:r>
      <w:bookmarkEnd w:id="18"/>
    </w:p>
    <w:p w14:paraId="0D277268" w14:textId="77777777" w:rsidR="00F80843" w:rsidRPr="00907668" w:rsidRDefault="00F80843" w:rsidP="00907668">
      <w:pPr>
        <w:pStyle w:val="ListParagraph"/>
        <w:numPr>
          <w:ilvl w:val="1"/>
          <w:numId w:val="19"/>
        </w:numPr>
      </w:pPr>
      <w:bookmarkStart w:id="19" w:name="_Toc421097832"/>
      <w:r w:rsidRPr="00907668">
        <w:t>Crown Boiler Company</w:t>
      </w:r>
      <w:bookmarkEnd w:id="19"/>
      <w:r w:rsidRPr="00907668">
        <w:t xml:space="preserve"> </w:t>
      </w:r>
    </w:p>
    <w:p w14:paraId="3D5CB595" w14:textId="77777777" w:rsidR="00F80843" w:rsidRPr="00907668" w:rsidRDefault="00F80843" w:rsidP="00907668">
      <w:pPr>
        <w:pStyle w:val="ListParagraph"/>
        <w:numPr>
          <w:ilvl w:val="1"/>
          <w:numId w:val="19"/>
        </w:numPr>
      </w:pPr>
      <w:bookmarkStart w:id="20" w:name="_Toc421097833"/>
      <w:r w:rsidRPr="00907668">
        <w:t>Kewanee Boiler Manufacturing Company</w:t>
      </w:r>
      <w:bookmarkEnd w:id="20"/>
      <w:r w:rsidRPr="00907668">
        <w:t xml:space="preserve"> </w:t>
      </w:r>
    </w:p>
    <w:p w14:paraId="28AED8A4" w14:textId="77777777" w:rsidR="00F80843" w:rsidRPr="00907668" w:rsidRDefault="00F80843" w:rsidP="00907668">
      <w:pPr>
        <w:pStyle w:val="ListParagraph"/>
        <w:numPr>
          <w:ilvl w:val="1"/>
          <w:numId w:val="19"/>
        </w:numPr>
      </w:pPr>
      <w:bookmarkStart w:id="21" w:name="_Toc421097834"/>
      <w:r w:rsidRPr="00907668">
        <w:t>New Yorker Boiler Company</w:t>
      </w:r>
      <w:bookmarkEnd w:id="21"/>
      <w:r w:rsidRPr="00907668">
        <w:t xml:space="preserve"> </w:t>
      </w:r>
    </w:p>
    <w:p w14:paraId="56B9D84E" w14:textId="77777777" w:rsidR="00F80843" w:rsidRPr="00907668" w:rsidRDefault="00F80843" w:rsidP="00907668">
      <w:pPr>
        <w:pStyle w:val="ListParagraph"/>
        <w:numPr>
          <w:ilvl w:val="1"/>
          <w:numId w:val="19"/>
        </w:numPr>
      </w:pPr>
      <w:bookmarkStart w:id="22" w:name="_Toc421097835"/>
      <w:r w:rsidRPr="00907668">
        <w:t>Thermo Products Company</w:t>
      </w:r>
      <w:bookmarkEnd w:id="22"/>
      <w:r w:rsidRPr="00907668">
        <w:t xml:space="preserve"> </w:t>
      </w:r>
    </w:p>
    <w:p w14:paraId="32AC022D" w14:textId="77777777" w:rsidR="00F80843" w:rsidRPr="00074974" w:rsidRDefault="00F80843" w:rsidP="00907668">
      <w:pPr>
        <w:pStyle w:val="ListParagraph"/>
        <w:numPr>
          <w:ilvl w:val="0"/>
          <w:numId w:val="19"/>
        </w:numPr>
      </w:pPr>
      <w:bookmarkStart w:id="23" w:name="_Toc421097836"/>
      <w:r w:rsidRPr="00074974">
        <w:t>Cabot Corporation</w:t>
      </w:r>
      <w:bookmarkEnd w:id="23"/>
      <w:r w:rsidRPr="00074974">
        <w:t xml:space="preserve"> </w:t>
      </w:r>
    </w:p>
    <w:p w14:paraId="0BDC4A06" w14:textId="77777777" w:rsidR="00F80843" w:rsidRPr="00074974" w:rsidRDefault="00F80843" w:rsidP="00907668">
      <w:pPr>
        <w:pStyle w:val="ListParagraph"/>
        <w:numPr>
          <w:ilvl w:val="0"/>
          <w:numId w:val="19"/>
        </w:numPr>
      </w:pPr>
      <w:bookmarkStart w:id="24" w:name="_Toc421097837"/>
      <w:r w:rsidRPr="00074974">
        <w:t>Carpenter Technology Corporation</w:t>
      </w:r>
      <w:bookmarkEnd w:id="24"/>
      <w:r w:rsidRPr="00074974">
        <w:t xml:space="preserve"> </w:t>
      </w:r>
    </w:p>
    <w:p w14:paraId="1D107B35" w14:textId="77777777" w:rsidR="00F80843" w:rsidRPr="00074974" w:rsidRDefault="00F80843" w:rsidP="00907668">
      <w:pPr>
        <w:pStyle w:val="ListParagraph"/>
        <w:numPr>
          <w:ilvl w:val="0"/>
          <w:numId w:val="19"/>
        </w:numPr>
      </w:pPr>
      <w:bookmarkStart w:id="25" w:name="_Toc421097838"/>
      <w:r w:rsidRPr="00074974">
        <w:t>CNA Environmental Claims</w:t>
      </w:r>
      <w:bookmarkEnd w:id="25"/>
      <w:r w:rsidRPr="00074974">
        <w:t xml:space="preserve"> </w:t>
      </w:r>
    </w:p>
    <w:p w14:paraId="1C536E7B" w14:textId="77777777" w:rsidR="00F80843" w:rsidRPr="00074974" w:rsidRDefault="00F80843" w:rsidP="00907668">
      <w:pPr>
        <w:pStyle w:val="ListParagraph"/>
        <w:numPr>
          <w:ilvl w:val="0"/>
          <w:numId w:val="19"/>
        </w:numPr>
      </w:pPr>
      <w:bookmarkStart w:id="26" w:name="_Toc421097839"/>
      <w:r w:rsidRPr="00074974">
        <w:t>Coca-Cola Bottling Company of Philadelphia</w:t>
      </w:r>
      <w:bookmarkEnd w:id="26"/>
      <w:r w:rsidRPr="00074974">
        <w:t xml:space="preserve"> </w:t>
      </w:r>
    </w:p>
    <w:p w14:paraId="47C23070" w14:textId="77777777" w:rsidR="00F80843" w:rsidRPr="00074974" w:rsidRDefault="00F80843" w:rsidP="00907668">
      <w:pPr>
        <w:pStyle w:val="ListParagraph"/>
        <w:numPr>
          <w:ilvl w:val="0"/>
          <w:numId w:val="19"/>
        </w:numPr>
      </w:pPr>
      <w:bookmarkStart w:id="27" w:name="_Toc421097840"/>
      <w:r w:rsidRPr="00074974">
        <w:t>County of Lancaster</w:t>
      </w:r>
      <w:bookmarkEnd w:id="27"/>
    </w:p>
    <w:p w14:paraId="7FC904A9" w14:textId="77777777" w:rsidR="00F80843" w:rsidRPr="00074974" w:rsidRDefault="00F80843" w:rsidP="00907668">
      <w:pPr>
        <w:pStyle w:val="ListParagraph"/>
        <w:numPr>
          <w:ilvl w:val="0"/>
          <w:numId w:val="19"/>
        </w:numPr>
      </w:pPr>
      <w:bookmarkStart w:id="28" w:name="_Toc421097841"/>
      <w:r w:rsidRPr="00074974">
        <w:t>C.S. Garber &amp; Sons</w:t>
      </w:r>
      <w:bookmarkEnd w:id="28"/>
      <w:r w:rsidRPr="00074974">
        <w:t xml:space="preserve"> </w:t>
      </w:r>
    </w:p>
    <w:p w14:paraId="5DC4CEA3" w14:textId="77777777" w:rsidR="00F80843" w:rsidRPr="00074974" w:rsidRDefault="00F80843" w:rsidP="00907668">
      <w:pPr>
        <w:pStyle w:val="ListParagraph"/>
        <w:numPr>
          <w:ilvl w:val="0"/>
          <w:numId w:val="19"/>
        </w:numPr>
      </w:pPr>
      <w:bookmarkStart w:id="29" w:name="_Toc421097842"/>
      <w:r w:rsidRPr="00074974">
        <w:t>East Brunswick Township</w:t>
      </w:r>
      <w:bookmarkEnd w:id="29"/>
      <w:r w:rsidRPr="00074974">
        <w:t xml:space="preserve"> </w:t>
      </w:r>
    </w:p>
    <w:p w14:paraId="62383E2C" w14:textId="77777777" w:rsidR="00F80843" w:rsidRPr="00074974" w:rsidRDefault="00F80843" w:rsidP="00907668">
      <w:pPr>
        <w:pStyle w:val="ListParagraph"/>
        <w:numPr>
          <w:ilvl w:val="0"/>
          <w:numId w:val="19"/>
        </w:numPr>
      </w:pPr>
      <w:bookmarkStart w:id="30" w:name="_Toc421097843"/>
      <w:r w:rsidRPr="00074974">
        <w:t>Enersys, Inc.</w:t>
      </w:r>
      <w:bookmarkEnd w:id="30"/>
      <w:r w:rsidRPr="00074974">
        <w:t xml:space="preserve"> </w:t>
      </w:r>
    </w:p>
    <w:p w14:paraId="22B5FA99" w14:textId="77777777" w:rsidR="00F80843" w:rsidRPr="00074974" w:rsidRDefault="00F80843" w:rsidP="00907668">
      <w:pPr>
        <w:pStyle w:val="ListParagraph"/>
        <w:numPr>
          <w:ilvl w:val="0"/>
          <w:numId w:val="19"/>
        </w:numPr>
      </w:pPr>
      <w:bookmarkStart w:id="31" w:name="_Toc421097844"/>
      <w:r w:rsidRPr="00074974">
        <w:t>Etex Group</w:t>
      </w:r>
      <w:bookmarkEnd w:id="31"/>
    </w:p>
    <w:p w14:paraId="3A5B868A" w14:textId="77777777" w:rsidR="00F80843" w:rsidRPr="00074974" w:rsidRDefault="00F80843" w:rsidP="00907668">
      <w:pPr>
        <w:pStyle w:val="ListParagraph"/>
        <w:numPr>
          <w:ilvl w:val="0"/>
          <w:numId w:val="19"/>
        </w:numPr>
      </w:pPr>
      <w:bookmarkStart w:id="32" w:name="_Toc421097845"/>
      <w:r w:rsidRPr="00074974">
        <w:t>Exxon Mobil Corporation</w:t>
      </w:r>
      <w:bookmarkEnd w:id="32"/>
    </w:p>
    <w:p w14:paraId="6445367F" w14:textId="77777777" w:rsidR="00F80843" w:rsidRPr="00074974" w:rsidRDefault="00F80843" w:rsidP="00907668">
      <w:pPr>
        <w:pStyle w:val="ListParagraph"/>
        <w:numPr>
          <w:ilvl w:val="0"/>
          <w:numId w:val="19"/>
        </w:numPr>
      </w:pPr>
      <w:bookmarkStart w:id="33" w:name="_Toc421097846"/>
      <w:r w:rsidRPr="00074974">
        <w:t>Fireman's Fund Insurance Company</w:t>
      </w:r>
      <w:bookmarkEnd w:id="33"/>
      <w:r w:rsidRPr="00074974">
        <w:t xml:space="preserve"> </w:t>
      </w:r>
    </w:p>
    <w:p w14:paraId="4E488239" w14:textId="77777777" w:rsidR="00F80843" w:rsidRPr="00074974" w:rsidRDefault="00F80843" w:rsidP="00907668">
      <w:pPr>
        <w:pStyle w:val="ListParagraph"/>
        <w:numPr>
          <w:ilvl w:val="0"/>
          <w:numId w:val="19"/>
        </w:numPr>
      </w:pPr>
      <w:bookmarkStart w:id="34" w:name="_Toc421097847"/>
      <w:r w:rsidRPr="00074974">
        <w:t>Highland Tank and Manufacturing Company</w:t>
      </w:r>
      <w:bookmarkEnd w:id="34"/>
      <w:r w:rsidRPr="00074974">
        <w:t xml:space="preserve">   </w:t>
      </w:r>
    </w:p>
    <w:p w14:paraId="4EB8A79D" w14:textId="77777777" w:rsidR="00F80843" w:rsidRPr="00074974" w:rsidRDefault="00F80843" w:rsidP="00907668">
      <w:pPr>
        <w:pStyle w:val="ListParagraph"/>
        <w:numPr>
          <w:ilvl w:val="0"/>
          <w:numId w:val="19"/>
        </w:numPr>
      </w:pPr>
      <w:bookmarkStart w:id="35" w:name="_Toc421097848"/>
      <w:r w:rsidRPr="00074974">
        <w:t>Hofmann Industries</w:t>
      </w:r>
      <w:bookmarkEnd w:id="35"/>
      <w:r w:rsidRPr="00074974">
        <w:t xml:space="preserve"> </w:t>
      </w:r>
    </w:p>
    <w:p w14:paraId="1D0302E3" w14:textId="77777777" w:rsidR="00F80843" w:rsidRPr="00074974" w:rsidRDefault="00F80843" w:rsidP="00907668">
      <w:pPr>
        <w:pStyle w:val="ListParagraph"/>
        <w:numPr>
          <w:ilvl w:val="0"/>
          <w:numId w:val="19"/>
        </w:numPr>
      </w:pPr>
      <w:bookmarkStart w:id="36" w:name="_Toc421097849"/>
      <w:r w:rsidRPr="00074974">
        <w:t>Lancaster County Convention Center Authority</w:t>
      </w:r>
      <w:bookmarkEnd w:id="36"/>
    </w:p>
    <w:p w14:paraId="17927192" w14:textId="77777777" w:rsidR="00F80843" w:rsidRPr="00074974" w:rsidRDefault="00F80843" w:rsidP="00907668">
      <w:pPr>
        <w:pStyle w:val="ListParagraph"/>
        <w:numPr>
          <w:ilvl w:val="0"/>
          <w:numId w:val="19"/>
        </w:numPr>
      </w:pPr>
      <w:bookmarkStart w:id="37" w:name="_Toc421097850"/>
      <w:r w:rsidRPr="00074974">
        <w:t>Lebanon Seaboard Corporation</w:t>
      </w:r>
      <w:bookmarkEnd w:id="37"/>
      <w:r w:rsidRPr="00074974">
        <w:t xml:space="preserve"> </w:t>
      </w:r>
    </w:p>
    <w:p w14:paraId="681B9CDE" w14:textId="77777777" w:rsidR="00F80843" w:rsidRPr="00074974" w:rsidRDefault="00F80843" w:rsidP="00907668">
      <w:pPr>
        <w:pStyle w:val="ListParagraph"/>
        <w:numPr>
          <w:ilvl w:val="0"/>
          <w:numId w:val="19"/>
        </w:numPr>
      </w:pPr>
      <w:bookmarkStart w:id="38" w:name="_Toc421097851"/>
      <w:r w:rsidRPr="00074974">
        <w:t>Lehigh Gas Corporation</w:t>
      </w:r>
      <w:bookmarkEnd w:id="38"/>
      <w:r w:rsidRPr="00074974">
        <w:t xml:space="preserve"> </w:t>
      </w:r>
    </w:p>
    <w:p w14:paraId="065DDEA6" w14:textId="77777777" w:rsidR="00F80843" w:rsidRPr="00074974" w:rsidRDefault="00F80843" w:rsidP="00907668">
      <w:pPr>
        <w:pStyle w:val="ListParagraph"/>
        <w:numPr>
          <w:ilvl w:val="0"/>
          <w:numId w:val="19"/>
        </w:numPr>
      </w:pPr>
      <w:bookmarkStart w:id="39" w:name="_Toc421097852"/>
      <w:r w:rsidRPr="00074974">
        <w:t>Lockheed-Martin Corporation</w:t>
      </w:r>
      <w:bookmarkEnd w:id="39"/>
      <w:r w:rsidRPr="00074974">
        <w:t xml:space="preserve"> </w:t>
      </w:r>
    </w:p>
    <w:p w14:paraId="5A332C4B" w14:textId="77777777" w:rsidR="00F80843" w:rsidRPr="00074974" w:rsidRDefault="00F80843" w:rsidP="00907668">
      <w:pPr>
        <w:pStyle w:val="ListParagraph"/>
        <w:numPr>
          <w:ilvl w:val="0"/>
          <w:numId w:val="19"/>
        </w:numPr>
      </w:pPr>
      <w:bookmarkStart w:id="40" w:name="_Toc421097853"/>
      <w:r w:rsidRPr="00074974">
        <w:t>Lowe's Home Centers</w:t>
      </w:r>
      <w:bookmarkEnd w:id="40"/>
      <w:r w:rsidRPr="00074974">
        <w:t xml:space="preserve"> </w:t>
      </w:r>
    </w:p>
    <w:p w14:paraId="7837169B" w14:textId="77777777" w:rsidR="00F80843" w:rsidRPr="00074974" w:rsidRDefault="00F80843" w:rsidP="00907668">
      <w:pPr>
        <w:pStyle w:val="ListParagraph"/>
        <w:numPr>
          <w:ilvl w:val="0"/>
          <w:numId w:val="19"/>
        </w:numPr>
      </w:pPr>
      <w:bookmarkStart w:id="41" w:name="_Toc421097854"/>
      <w:r w:rsidRPr="00074974">
        <w:t>Mehadrin Kosher Poultry LLC</w:t>
      </w:r>
      <w:bookmarkEnd w:id="41"/>
      <w:r w:rsidRPr="00074974">
        <w:t xml:space="preserve"> </w:t>
      </w:r>
    </w:p>
    <w:p w14:paraId="746B1E95" w14:textId="77777777" w:rsidR="00F80843" w:rsidRPr="00074974" w:rsidRDefault="00F80843" w:rsidP="00907668">
      <w:pPr>
        <w:pStyle w:val="ListParagraph"/>
        <w:numPr>
          <w:ilvl w:val="0"/>
          <w:numId w:val="19"/>
        </w:numPr>
      </w:pPr>
      <w:r w:rsidRPr="00074974">
        <w:t>Penn Square Caterers</w:t>
      </w:r>
    </w:p>
    <w:p w14:paraId="4C813815" w14:textId="77777777" w:rsidR="00F80843" w:rsidRPr="00074974" w:rsidRDefault="00F80843" w:rsidP="00907668">
      <w:pPr>
        <w:pStyle w:val="ListParagraph"/>
        <w:numPr>
          <w:ilvl w:val="0"/>
          <w:numId w:val="19"/>
        </w:numPr>
      </w:pPr>
      <w:bookmarkStart w:id="42" w:name="_Toc421097855"/>
      <w:r w:rsidRPr="00074974">
        <w:t>Reading Eagle Company</w:t>
      </w:r>
      <w:bookmarkEnd w:id="42"/>
    </w:p>
    <w:p w14:paraId="14516482" w14:textId="77777777" w:rsidR="00F80843" w:rsidRPr="00074974" w:rsidRDefault="00F80843" w:rsidP="00907668">
      <w:pPr>
        <w:pStyle w:val="ListParagraph"/>
        <w:numPr>
          <w:ilvl w:val="0"/>
          <w:numId w:val="19"/>
        </w:numPr>
      </w:pPr>
      <w:bookmarkStart w:id="43" w:name="_Toc421097856"/>
      <w:r w:rsidRPr="00074974">
        <w:t>Reading School District</w:t>
      </w:r>
      <w:bookmarkEnd w:id="43"/>
    </w:p>
    <w:p w14:paraId="118991C4" w14:textId="77777777" w:rsidR="00F80843" w:rsidRPr="00074974" w:rsidRDefault="00F80843" w:rsidP="00907668">
      <w:pPr>
        <w:pStyle w:val="ListParagraph"/>
        <w:numPr>
          <w:ilvl w:val="0"/>
          <w:numId w:val="19"/>
        </w:numPr>
      </w:pPr>
      <w:bookmarkStart w:id="44" w:name="_Toc421097857"/>
      <w:r w:rsidRPr="00074974">
        <w:t>South Whitehall Township</w:t>
      </w:r>
      <w:bookmarkEnd w:id="44"/>
      <w:r w:rsidRPr="00074974">
        <w:t xml:space="preserve"> </w:t>
      </w:r>
    </w:p>
    <w:p w14:paraId="65A9CB11" w14:textId="77777777" w:rsidR="00F80843" w:rsidRPr="00074974" w:rsidRDefault="00F80843" w:rsidP="00907668">
      <w:pPr>
        <w:pStyle w:val="ListParagraph"/>
        <w:numPr>
          <w:ilvl w:val="0"/>
          <w:numId w:val="19"/>
        </w:numPr>
      </w:pPr>
      <w:bookmarkStart w:id="45" w:name="_Toc421097858"/>
      <w:r w:rsidRPr="00074974">
        <w:t>Sovereign Bancorp, Inc.</w:t>
      </w:r>
      <w:bookmarkEnd w:id="45"/>
      <w:r w:rsidRPr="00074974">
        <w:t xml:space="preserve"> </w:t>
      </w:r>
    </w:p>
    <w:p w14:paraId="3DE0343A" w14:textId="77777777" w:rsidR="00F80843" w:rsidRPr="00074974" w:rsidRDefault="00F80843" w:rsidP="00907668">
      <w:pPr>
        <w:pStyle w:val="ListParagraph"/>
        <w:numPr>
          <w:ilvl w:val="0"/>
          <w:numId w:val="19"/>
        </w:numPr>
      </w:pPr>
      <w:bookmarkStart w:id="46" w:name="_Toc421097859"/>
      <w:r w:rsidRPr="00074974">
        <w:t>Stoner Incorporated</w:t>
      </w:r>
      <w:bookmarkEnd w:id="46"/>
      <w:r w:rsidRPr="00074974">
        <w:t xml:space="preserve"> </w:t>
      </w:r>
    </w:p>
    <w:p w14:paraId="5D4061DF" w14:textId="77777777" w:rsidR="00F80843" w:rsidRPr="00074974" w:rsidRDefault="00F80843" w:rsidP="00907668">
      <w:pPr>
        <w:pStyle w:val="ListParagraph"/>
        <w:numPr>
          <w:ilvl w:val="0"/>
          <w:numId w:val="19"/>
        </w:numPr>
      </w:pPr>
      <w:bookmarkStart w:id="47" w:name="_Toc421097860"/>
      <w:r w:rsidRPr="00074974">
        <w:t>Top Star, Inc.</w:t>
      </w:r>
      <w:bookmarkEnd w:id="47"/>
      <w:r w:rsidRPr="00074974">
        <w:t xml:space="preserve"> </w:t>
      </w:r>
    </w:p>
    <w:p w14:paraId="09F788D3" w14:textId="77777777" w:rsidR="00F80843" w:rsidRPr="00074974" w:rsidRDefault="00F80843" w:rsidP="00907668">
      <w:pPr>
        <w:pStyle w:val="ListParagraph"/>
        <w:numPr>
          <w:ilvl w:val="0"/>
          <w:numId w:val="19"/>
        </w:numPr>
      </w:pPr>
      <w:bookmarkStart w:id="48" w:name="_Toc421097861"/>
      <w:r w:rsidRPr="00074974">
        <w:t>Upper Bern Township</w:t>
      </w:r>
      <w:bookmarkEnd w:id="48"/>
      <w:r w:rsidRPr="00074974">
        <w:t xml:space="preserve"> </w:t>
      </w:r>
    </w:p>
    <w:p w14:paraId="7848ADD6" w14:textId="77777777" w:rsidR="00F80843" w:rsidRPr="00074974" w:rsidRDefault="00F80843" w:rsidP="00907668">
      <w:pPr>
        <w:pStyle w:val="ListParagraph"/>
        <w:numPr>
          <w:ilvl w:val="0"/>
          <w:numId w:val="19"/>
        </w:numPr>
      </w:pPr>
      <w:bookmarkStart w:id="49" w:name="_Toc421097862"/>
      <w:r w:rsidRPr="00074974">
        <w:t>Wachovia Bancorp</w:t>
      </w:r>
      <w:bookmarkEnd w:id="49"/>
      <w:r w:rsidRPr="00074974">
        <w:t xml:space="preserve"> </w:t>
      </w:r>
    </w:p>
    <w:tbl>
      <w:tblPr>
        <w:tblStyle w:val="TableGrid"/>
        <w:tblW w:w="0" w:type="auto"/>
        <w:tblLook w:val="04A0" w:firstRow="1" w:lastRow="0" w:firstColumn="1" w:lastColumn="0" w:noHBand="0" w:noVBand="1"/>
      </w:tblPr>
      <w:tblGrid>
        <w:gridCol w:w="4675"/>
        <w:gridCol w:w="4675"/>
      </w:tblGrid>
      <w:tr w:rsidR="00F80843" w14:paraId="7325CA68" w14:textId="77777777" w:rsidTr="00F80843">
        <w:tc>
          <w:tcPr>
            <w:tcW w:w="4716" w:type="dxa"/>
          </w:tcPr>
          <w:p w14:paraId="24650F31" w14:textId="77777777" w:rsidR="00F80843" w:rsidRDefault="00F80843" w:rsidP="00F80843">
            <w:pPr>
              <w:pStyle w:val="Header"/>
              <w:rPr>
                <w:sz w:val="18"/>
                <w:szCs w:val="18"/>
              </w:rPr>
            </w:pPr>
            <w:r w:rsidRPr="00074974">
              <w:rPr>
                <w:noProof/>
                <w:sz w:val="18"/>
                <w:szCs w:val="18"/>
              </w:rPr>
              <w:lastRenderedPageBreak/>
              <w:drawing>
                <wp:inline distT="0" distB="0" distL="0" distR="0" wp14:anchorId="4CCBEBB0" wp14:editId="461D9448">
                  <wp:extent cx="2857500" cy="1905000"/>
                  <wp:effectExtent l="0" t="0" r="0" b="0"/>
                  <wp:docPr id="121" name="Picture 121"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ed_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7802BE78" w14:textId="7941F90E" w:rsidR="00F80843" w:rsidRPr="00F80843" w:rsidRDefault="00F80843" w:rsidP="00F80843">
            <w:pPr>
              <w:pStyle w:val="Header"/>
              <w:rPr>
                <w:sz w:val="18"/>
                <w:szCs w:val="18"/>
              </w:rPr>
            </w:pPr>
            <w:r>
              <w:rPr>
                <w:sz w:val="18"/>
                <w:szCs w:val="18"/>
              </w:rPr>
              <w:t>Lake Ontelaunee Reservoir</w:t>
            </w:r>
          </w:p>
        </w:tc>
        <w:tc>
          <w:tcPr>
            <w:tcW w:w="4634" w:type="dxa"/>
          </w:tcPr>
          <w:p w14:paraId="0E97DDD4" w14:textId="7EED8710" w:rsidR="00F80843" w:rsidRDefault="00F80843" w:rsidP="00F80843">
            <w:pPr>
              <w:pStyle w:val="Header"/>
              <w:rPr>
                <w:sz w:val="18"/>
                <w:szCs w:val="18"/>
              </w:rPr>
            </w:pPr>
            <w:r>
              <w:rPr>
                <w:noProof/>
              </w:rPr>
              <w:drawing>
                <wp:inline distT="0" distB="0" distL="0" distR="0" wp14:anchorId="3C0C28F7" wp14:editId="398C4EF1">
                  <wp:extent cx="2857500" cy="1905000"/>
                  <wp:effectExtent l="0" t="0" r="0" b="0"/>
                  <wp:docPr id="122" name="Picture 122"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righted_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B47144">
              <w:rPr>
                <w:sz w:val="18"/>
                <w:szCs w:val="18"/>
              </w:rPr>
              <w:t>F</w:t>
            </w:r>
            <w:r>
              <w:rPr>
                <w:sz w:val="18"/>
                <w:szCs w:val="18"/>
              </w:rPr>
              <w:t>ormer Reading Company Shop Yard</w:t>
            </w:r>
          </w:p>
        </w:tc>
      </w:tr>
    </w:tbl>
    <w:p w14:paraId="0054CA49" w14:textId="577DE158" w:rsidR="00A13312" w:rsidRDefault="00A13312" w:rsidP="00A13312">
      <w:pPr>
        <w:rPr>
          <w:sz w:val="18"/>
          <w:szCs w:val="18"/>
        </w:rPr>
      </w:pPr>
    </w:p>
    <w:p w14:paraId="3A5E958F" w14:textId="77777777" w:rsidR="00D63D9E" w:rsidRDefault="00D63D9E">
      <w:pPr>
        <w:rPr>
          <w:sz w:val="18"/>
          <w:szCs w:val="18"/>
        </w:rPr>
      </w:pPr>
    </w:p>
    <w:p w14:paraId="599C5B4D" w14:textId="77777777" w:rsidR="000B1211" w:rsidRDefault="000B1211">
      <w:pPr>
        <w:rPr>
          <w:sz w:val="18"/>
          <w:szCs w:val="18"/>
        </w:rPr>
      </w:pPr>
    </w:p>
    <w:p w14:paraId="5E677655" w14:textId="77777777" w:rsidR="000B1211" w:rsidRDefault="000B1211">
      <w:pPr>
        <w:rPr>
          <w:sz w:val="18"/>
          <w:szCs w:val="18"/>
        </w:rPr>
      </w:pPr>
    </w:p>
    <w:p w14:paraId="42338128" w14:textId="77777777" w:rsidR="00AA3D8F" w:rsidRDefault="00AA3D8F">
      <w:pPr>
        <w:rPr>
          <w:sz w:val="18"/>
          <w:szCs w:val="18"/>
        </w:rPr>
        <w:sectPr w:rsidR="00AA3D8F">
          <w:headerReference w:type="default" r:id="rId23"/>
          <w:pgSz w:w="12240" w:h="15840"/>
          <w:pgMar w:top="1440" w:right="1440" w:bottom="1440" w:left="1440" w:header="720" w:footer="720" w:gutter="0"/>
          <w:cols w:space="720"/>
          <w:docGrid w:linePitch="360"/>
        </w:sectPr>
      </w:pPr>
    </w:p>
    <w:p w14:paraId="0E833D3B" w14:textId="4A953B5D" w:rsidR="00FB5386" w:rsidRDefault="00FB5386" w:rsidP="00FB5386">
      <w:pPr>
        <w:pStyle w:val="Heading1"/>
      </w:pPr>
      <w:bookmarkStart w:id="50" w:name="_Toc452185688"/>
      <w:r w:rsidRPr="00BE2856">
        <w:lastRenderedPageBreak/>
        <w:t>Resources</w:t>
      </w:r>
      <w:bookmarkEnd w:id="50"/>
    </w:p>
    <w:p w14:paraId="4FD1EC93" w14:textId="77777777" w:rsidR="00FB5386" w:rsidRPr="00FB5386" w:rsidRDefault="00FB5386" w:rsidP="00FB5386"/>
    <w:p w14:paraId="5BD0AC57" w14:textId="1D073E54" w:rsidR="00FB5386" w:rsidRPr="006D7B7A" w:rsidRDefault="00FB5386" w:rsidP="00FB5386">
      <w:pPr>
        <w:pStyle w:val="Heading2"/>
      </w:pPr>
      <w:bookmarkStart w:id="51" w:name="_Toc452185689"/>
      <w:r w:rsidRPr="00FB5386">
        <w:t>Professional Organizations We Are A Member Of</w:t>
      </w:r>
      <w:bookmarkEnd w:id="51"/>
    </w:p>
    <w:p w14:paraId="6F707060" w14:textId="77777777" w:rsidR="00FB5386" w:rsidRPr="006D7B7A" w:rsidRDefault="006F0FF9" w:rsidP="00FB5386">
      <w:pPr>
        <w:numPr>
          <w:ilvl w:val="0"/>
          <w:numId w:val="7"/>
        </w:numPr>
        <w:spacing w:before="100" w:beforeAutospacing="1" w:after="100" w:afterAutospacing="1"/>
        <w:rPr>
          <w:sz w:val="18"/>
          <w:szCs w:val="18"/>
        </w:rPr>
      </w:pPr>
      <w:hyperlink r:id="rId24" w:tgtFrame="_blank" w:history="1">
        <w:r w:rsidR="00FB5386" w:rsidRPr="006D7B7A">
          <w:rPr>
            <w:rStyle w:val="Hyperlink"/>
            <w:sz w:val="18"/>
            <w:szCs w:val="18"/>
          </w:rPr>
          <w:t xml:space="preserve">Environmental, Energy and Resources Section of the American Bar Association </w:t>
        </w:r>
      </w:hyperlink>
    </w:p>
    <w:p w14:paraId="47940CDC" w14:textId="77777777" w:rsidR="00FB5386" w:rsidRPr="006D7B7A" w:rsidRDefault="006F0FF9" w:rsidP="00FB5386">
      <w:pPr>
        <w:numPr>
          <w:ilvl w:val="0"/>
          <w:numId w:val="7"/>
        </w:numPr>
        <w:spacing w:before="100" w:beforeAutospacing="1" w:after="100" w:afterAutospacing="1"/>
        <w:rPr>
          <w:sz w:val="18"/>
          <w:szCs w:val="18"/>
        </w:rPr>
      </w:pPr>
      <w:hyperlink r:id="rId25" w:tgtFrame="_blank" w:history="1">
        <w:r w:rsidR="00FB5386" w:rsidRPr="006D7B7A">
          <w:rPr>
            <w:rStyle w:val="Hyperlink"/>
            <w:sz w:val="18"/>
            <w:szCs w:val="18"/>
          </w:rPr>
          <w:t>Committee on Climate Change, Sustainable Development and Ecosystems of the American Bar Association</w:t>
        </w:r>
      </w:hyperlink>
    </w:p>
    <w:p w14:paraId="15BE22AD" w14:textId="77777777" w:rsidR="00FB5386" w:rsidRPr="006D7B7A" w:rsidRDefault="006F0FF9" w:rsidP="00FB5386">
      <w:pPr>
        <w:numPr>
          <w:ilvl w:val="0"/>
          <w:numId w:val="7"/>
        </w:numPr>
        <w:spacing w:before="100" w:beforeAutospacing="1" w:after="100" w:afterAutospacing="1"/>
        <w:rPr>
          <w:sz w:val="18"/>
          <w:szCs w:val="18"/>
        </w:rPr>
      </w:pPr>
      <w:hyperlink r:id="rId26" w:tgtFrame="_blank" w:history="1">
        <w:r w:rsidR="00FB5386" w:rsidRPr="006D7B7A">
          <w:rPr>
            <w:rStyle w:val="Hyperlink"/>
            <w:sz w:val="18"/>
            <w:szCs w:val="18"/>
          </w:rPr>
          <w:t>Environmental, Mineral and Natural Resources Section of the Pennsylvania Bar Association</w:t>
        </w:r>
      </w:hyperlink>
    </w:p>
    <w:p w14:paraId="3A44F6A7" w14:textId="77777777" w:rsidR="00FB5386" w:rsidRPr="006D7B7A" w:rsidRDefault="006F0FF9" w:rsidP="00FB5386">
      <w:pPr>
        <w:numPr>
          <w:ilvl w:val="0"/>
          <w:numId w:val="7"/>
        </w:numPr>
        <w:spacing w:before="100" w:beforeAutospacing="1" w:after="100" w:afterAutospacing="1"/>
        <w:rPr>
          <w:sz w:val="18"/>
          <w:szCs w:val="18"/>
        </w:rPr>
      </w:pPr>
      <w:hyperlink r:id="rId27" w:tgtFrame="_blank" w:history="1">
        <w:r w:rsidR="00FB5386" w:rsidRPr="006D7B7A">
          <w:rPr>
            <w:rStyle w:val="Hyperlink"/>
            <w:sz w:val="18"/>
            <w:szCs w:val="18"/>
          </w:rPr>
          <w:t>Berks County Bar Association</w:t>
        </w:r>
      </w:hyperlink>
    </w:p>
    <w:p w14:paraId="02B73A2A" w14:textId="77777777" w:rsidR="00FB5386" w:rsidRPr="006D7B7A" w:rsidRDefault="006F0FF9" w:rsidP="00FB5386">
      <w:pPr>
        <w:numPr>
          <w:ilvl w:val="0"/>
          <w:numId w:val="7"/>
        </w:numPr>
        <w:spacing w:before="100" w:beforeAutospacing="1" w:after="100" w:afterAutospacing="1"/>
        <w:rPr>
          <w:sz w:val="18"/>
          <w:szCs w:val="18"/>
        </w:rPr>
      </w:pPr>
      <w:hyperlink r:id="rId28" w:tgtFrame="_blank" w:history="1">
        <w:r w:rsidR="00FB5386" w:rsidRPr="006D7B7A">
          <w:rPr>
            <w:rStyle w:val="Hyperlink"/>
            <w:sz w:val="18"/>
            <w:szCs w:val="18"/>
          </w:rPr>
          <w:t>Greater Reading Chamber of Commerce and Industry</w:t>
        </w:r>
      </w:hyperlink>
    </w:p>
    <w:p w14:paraId="4A3F1A66" w14:textId="77777777" w:rsidR="00FB5386" w:rsidRPr="006D7B7A" w:rsidRDefault="00FB5386" w:rsidP="00FB5386">
      <w:pPr>
        <w:numPr>
          <w:ilvl w:val="0"/>
          <w:numId w:val="7"/>
        </w:numPr>
        <w:spacing w:before="100" w:beforeAutospacing="1" w:after="100" w:afterAutospacing="1"/>
        <w:rPr>
          <w:sz w:val="18"/>
          <w:szCs w:val="18"/>
        </w:rPr>
      </w:pPr>
      <w:r w:rsidRPr="006D7B7A">
        <w:rPr>
          <w:sz w:val="18"/>
          <w:szCs w:val="18"/>
        </w:rPr>
        <w:t>American Society of Environmental Professionals (Lehigh Valley Chapter)</w:t>
      </w:r>
    </w:p>
    <w:p w14:paraId="71E49D49" w14:textId="55E0E2F1" w:rsidR="00FB5386" w:rsidRPr="00FB5386" w:rsidRDefault="00FB5386" w:rsidP="00FB5386">
      <w:pPr>
        <w:pStyle w:val="Heading2"/>
      </w:pPr>
      <w:bookmarkStart w:id="52" w:name="_Toc452185690"/>
      <w:r w:rsidRPr="00FB5386">
        <w:rPr>
          <w:rStyle w:val="left1"/>
        </w:rPr>
        <w:t>Governmental Agencies</w:t>
      </w:r>
      <w:bookmarkEnd w:id="52"/>
    </w:p>
    <w:p w14:paraId="6A72EF61" w14:textId="77777777" w:rsidR="00FB5386" w:rsidRPr="006D7B7A" w:rsidRDefault="006F0FF9" w:rsidP="00FB5386">
      <w:pPr>
        <w:numPr>
          <w:ilvl w:val="0"/>
          <w:numId w:val="8"/>
        </w:numPr>
        <w:spacing w:before="100" w:beforeAutospacing="1" w:after="100" w:afterAutospacing="1"/>
        <w:rPr>
          <w:sz w:val="18"/>
          <w:szCs w:val="18"/>
        </w:rPr>
      </w:pPr>
      <w:hyperlink r:id="rId29" w:tgtFrame="_blank" w:history="1">
        <w:r w:rsidR="00FB5386" w:rsidRPr="006D7B7A">
          <w:rPr>
            <w:rStyle w:val="Hyperlink"/>
            <w:sz w:val="18"/>
            <w:szCs w:val="18"/>
          </w:rPr>
          <w:t>United States Environmental Protection Agenc</w:t>
        </w:r>
      </w:hyperlink>
      <w:r w:rsidR="00FB5386" w:rsidRPr="006D7B7A">
        <w:rPr>
          <w:sz w:val="18"/>
          <w:szCs w:val="18"/>
        </w:rPr>
        <w:t xml:space="preserve">y (USEPA) </w:t>
      </w:r>
    </w:p>
    <w:p w14:paraId="565651CD" w14:textId="77777777" w:rsidR="00FB5386" w:rsidRPr="006D7B7A" w:rsidRDefault="006F0FF9" w:rsidP="00FB5386">
      <w:pPr>
        <w:numPr>
          <w:ilvl w:val="0"/>
          <w:numId w:val="8"/>
        </w:numPr>
        <w:spacing w:before="100" w:beforeAutospacing="1" w:after="100" w:afterAutospacing="1"/>
        <w:rPr>
          <w:sz w:val="18"/>
          <w:szCs w:val="18"/>
        </w:rPr>
      </w:pPr>
      <w:hyperlink r:id="rId30" w:tgtFrame="_blank" w:history="1">
        <w:r w:rsidR="00FB5386" w:rsidRPr="006D7B7A">
          <w:rPr>
            <w:rStyle w:val="Hyperlink"/>
            <w:sz w:val="18"/>
            <w:szCs w:val="18"/>
          </w:rPr>
          <w:t xml:space="preserve">United States Department of Energy </w:t>
        </w:r>
      </w:hyperlink>
    </w:p>
    <w:p w14:paraId="488CFF16" w14:textId="77777777" w:rsidR="00FB5386" w:rsidRPr="006D7B7A" w:rsidRDefault="006F0FF9" w:rsidP="00FB5386">
      <w:pPr>
        <w:numPr>
          <w:ilvl w:val="0"/>
          <w:numId w:val="8"/>
        </w:numPr>
        <w:spacing w:before="100" w:beforeAutospacing="1" w:after="100" w:afterAutospacing="1"/>
        <w:rPr>
          <w:sz w:val="18"/>
          <w:szCs w:val="18"/>
        </w:rPr>
      </w:pPr>
      <w:hyperlink r:id="rId31" w:tgtFrame="_blank" w:history="1">
        <w:r w:rsidR="00FB5386" w:rsidRPr="006D7B7A">
          <w:rPr>
            <w:rStyle w:val="Hyperlink"/>
            <w:sz w:val="18"/>
            <w:szCs w:val="18"/>
          </w:rPr>
          <w:t xml:space="preserve">United States Department of the Interior </w:t>
        </w:r>
      </w:hyperlink>
    </w:p>
    <w:p w14:paraId="6422D21F" w14:textId="77777777" w:rsidR="00FB5386" w:rsidRPr="006D7B7A" w:rsidRDefault="006F0FF9" w:rsidP="00FB5386">
      <w:pPr>
        <w:numPr>
          <w:ilvl w:val="0"/>
          <w:numId w:val="8"/>
        </w:numPr>
        <w:spacing w:before="100" w:beforeAutospacing="1" w:after="100" w:afterAutospacing="1"/>
        <w:rPr>
          <w:sz w:val="18"/>
          <w:szCs w:val="18"/>
        </w:rPr>
      </w:pPr>
      <w:hyperlink r:id="rId32" w:tgtFrame="_blank" w:history="1">
        <w:r w:rsidR="00FB5386" w:rsidRPr="006D7B7A">
          <w:rPr>
            <w:rStyle w:val="Hyperlink"/>
            <w:sz w:val="18"/>
            <w:szCs w:val="18"/>
          </w:rPr>
          <w:t xml:space="preserve">Army Corps of Engineers </w:t>
        </w:r>
      </w:hyperlink>
    </w:p>
    <w:p w14:paraId="26E3D504" w14:textId="77777777" w:rsidR="00FB5386" w:rsidRPr="006D7B7A" w:rsidRDefault="006F0FF9" w:rsidP="00FB5386">
      <w:pPr>
        <w:numPr>
          <w:ilvl w:val="0"/>
          <w:numId w:val="8"/>
        </w:numPr>
        <w:spacing w:before="100" w:beforeAutospacing="1" w:after="100" w:afterAutospacing="1"/>
        <w:rPr>
          <w:sz w:val="18"/>
          <w:szCs w:val="18"/>
        </w:rPr>
      </w:pPr>
      <w:hyperlink r:id="rId33" w:tgtFrame="_blank" w:history="1">
        <w:r w:rsidR="00FB5386" w:rsidRPr="006D7B7A">
          <w:rPr>
            <w:rStyle w:val="Hyperlink"/>
            <w:sz w:val="18"/>
            <w:szCs w:val="18"/>
          </w:rPr>
          <w:t>Occupational Safety and Health Administration</w:t>
        </w:r>
      </w:hyperlink>
      <w:r w:rsidR="00FB5386" w:rsidRPr="006D7B7A">
        <w:rPr>
          <w:sz w:val="18"/>
          <w:szCs w:val="18"/>
        </w:rPr>
        <w:t xml:space="preserve"> (OSHA) </w:t>
      </w:r>
    </w:p>
    <w:p w14:paraId="0D6FC78F" w14:textId="77777777" w:rsidR="00FB5386" w:rsidRPr="006D7B7A" w:rsidRDefault="006F0FF9" w:rsidP="00FB5386">
      <w:pPr>
        <w:numPr>
          <w:ilvl w:val="0"/>
          <w:numId w:val="8"/>
        </w:numPr>
        <w:spacing w:before="100" w:beforeAutospacing="1" w:after="100" w:afterAutospacing="1"/>
        <w:rPr>
          <w:sz w:val="18"/>
          <w:szCs w:val="18"/>
        </w:rPr>
      </w:pPr>
      <w:hyperlink r:id="rId34" w:tgtFrame="_blank" w:history="1">
        <w:r w:rsidR="00FB5386" w:rsidRPr="006D7B7A">
          <w:rPr>
            <w:rStyle w:val="Hyperlink"/>
            <w:sz w:val="18"/>
            <w:szCs w:val="18"/>
          </w:rPr>
          <w:t>Pennsylvania Department of Environmental Protection</w:t>
        </w:r>
      </w:hyperlink>
      <w:r w:rsidR="00FB5386" w:rsidRPr="006D7B7A">
        <w:rPr>
          <w:sz w:val="18"/>
          <w:szCs w:val="18"/>
        </w:rPr>
        <w:t xml:space="preserve"> (PaDEP) </w:t>
      </w:r>
    </w:p>
    <w:p w14:paraId="144768E8" w14:textId="77777777" w:rsidR="00FB5386" w:rsidRPr="006D7B7A" w:rsidRDefault="006F0FF9" w:rsidP="00FB5386">
      <w:pPr>
        <w:numPr>
          <w:ilvl w:val="0"/>
          <w:numId w:val="8"/>
        </w:numPr>
        <w:spacing w:before="100" w:beforeAutospacing="1" w:after="100" w:afterAutospacing="1"/>
        <w:rPr>
          <w:sz w:val="18"/>
          <w:szCs w:val="18"/>
        </w:rPr>
      </w:pPr>
      <w:hyperlink r:id="rId35" w:tgtFrame="_blank" w:history="1">
        <w:r w:rsidR="00FB5386" w:rsidRPr="006D7B7A">
          <w:rPr>
            <w:rStyle w:val="Hyperlink"/>
            <w:sz w:val="18"/>
            <w:szCs w:val="18"/>
          </w:rPr>
          <w:t>Pennsylvania Environmental Hearing Board</w:t>
        </w:r>
      </w:hyperlink>
    </w:p>
    <w:p w14:paraId="1290495A" w14:textId="77777777" w:rsidR="00FB5386" w:rsidRPr="006D7B7A" w:rsidRDefault="006F0FF9" w:rsidP="00FB5386">
      <w:pPr>
        <w:numPr>
          <w:ilvl w:val="0"/>
          <w:numId w:val="8"/>
        </w:numPr>
        <w:spacing w:before="100" w:beforeAutospacing="1" w:after="100" w:afterAutospacing="1"/>
        <w:rPr>
          <w:sz w:val="18"/>
          <w:szCs w:val="18"/>
        </w:rPr>
      </w:pPr>
      <w:hyperlink r:id="rId36" w:tgtFrame="_blank" w:history="1">
        <w:r w:rsidR="00FB5386" w:rsidRPr="006D7B7A">
          <w:rPr>
            <w:rStyle w:val="Hyperlink"/>
            <w:sz w:val="18"/>
            <w:szCs w:val="18"/>
          </w:rPr>
          <w:t>City of Reading</w:t>
        </w:r>
      </w:hyperlink>
    </w:p>
    <w:p w14:paraId="445AB698" w14:textId="3D4F12AA" w:rsidR="00FB5386" w:rsidRPr="00FB5386" w:rsidRDefault="00FB5386" w:rsidP="00FB5386">
      <w:pPr>
        <w:pStyle w:val="Heading2"/>
      </w:pPr>
      <w:bookmarkStart w:id="53" w:name="_Toc452185691"/>
      <w:r w:rsidRPr="00FB5386">
        <w:rPr>
          <w:rStyle w:val="left1"/>
        </w:rPr>
        <w:t>Non-Governmental Organizations</w:t>
      </w:r>
      <w:bookmarkEnd w:id="53"/>
    </w:p>
    <w:p w14:paraId="671BC832" w14:textId="77777777" w:rsidR="00FB5386" w:rsidRPr="006D7B7A" w:rsidRDefault="006F0FF9" w:rsidP="00FB5386">
      <w:pPr>
        <w:numPr>
          <w:ilvl w:val="0"/>
          <w:numId w:val="9"/>
        </w:numPr>
        <w:spacing w:before="100" w:beforeAutospacing="1" w:after="100" w:afterAutospacing="1"/>
        <w:rPr>
          <w:sz w:val="18"/>
          <w:szCs w:val="18"/>
        </w:rPr>
      </w:pPr>
      <w:hyperlink r:id="rId37" w:tgtFrame="_blank" w:history="1">
        <w:r w:rsidR="00FB5386" w:rsidRPr="006D7B7A">
          <w:rPr>
            <w:rStyle w:val="Hyperlink"/>
            <w:sz w:val="18"/>
            <w:szCs w:val="18"/>
          </w:rPr>
          <w:t>Berks County Conservancy</w:t>
        </w:r>
      </w:hyperlink>
    </w:p>
    <w:p w14:paraId="2FDC2458" w14:textId="77777777" w:rsidR="00FB5386" w:rsidRPr="006D7B7A" w:rsidRDefault="006F0FF9" w:rsidP="00FB5386">
      <w:pPr>
        <w:numPr>
          <w:ilvl w:val="0"/>
          <w:numId w:val="9"/>
        </w:numPr>
        <w:spacing w:before="100" w:beforeAutospacing="1" w:after="100" w:afterAutospacing="1"/>
        <w:rPr>
          <w:sz w:val="18"/>
          <w:szCs w:val="18"/>
        </w:rPr>
      </w:pPr>
      <w:hyperlink r:id="rId38" w:tgtFrame="_blank" w:history="1">
        <w:r w:rsidR="00FB5386" w:rsidRPr="006D7B7A">
          <w:rPr>
            <w:rStyle w:val="Hyperlink"/>
            <w:sz w:val="18"/>
            <w:szCs w:val="18"/>
          </w:rPr>
          <w:t>United States Green Building Council</w:t>
        </w:r>
      </w:hyperlink>
    </w:p>
    <w:p w14:paraId="4CEEB30C" w14:textId="2C1AE3B7" w:rsidR="000B1211" w:rsidRDefault="000B1211">
      <w:pPr>
        <w:rPr>
          <w:sz w:val="18"/>
          <w:szCs w:val="18"/>
        </w:rPr>
      </w:pPr>
    </w:p>
    <w:tbl>
      <w:tblPr>
        <w:tblStyle w:val="TableGrid"/>
        <w:tblW w:w="9625" w:type="dxa"/>
        <w:tblLayout w:type="fixed"/>
        <w:tblLook w:val="04A0" w:firstRow="1" w:lastRow="0" w:firstColumn="1" w:lastColumn="0" w:noHBand="0" w:noVBand="1"/>
      </w:tblPr>
      <w:tblGrid>
        <w:gridCol w:w="5035"/>
        <w:gridCol w:w="4590"/>
      </w:tblGrid>
      <w:tr w:rsidR="00960B4F" w14:paraId="3E512EF0" w14:textId="77777777" w:rsidTr="00146B76">
        <w:tc>
          <w:tcPr>
            <w:tcW w:w="5035" w:type="dxa"/>
          </w:tcPr>
          <w:p w14:paraId="3D5903EB" w14:textId="77777777" w:rsidR="00FB5386" w:rsidRDefault="00FB5386" w:rsidP="00FB5386">
            <w:pPr>
              <w:rPr>
                <w:sz w:val="18"/>
                <w:szCs w:val="18"/>
              </w:rPr>
            </w:pPr>
            <w:r>
              <w:rPr>
                <w:noProof/>
              </w:rPr>
              <w:drawing>
                <wp:inline distT="0" distB="0" distL="0" distR="0" wp14:anchorId="3BAA429F" wp14:editId="0DCA8FED">
                  <wp:extent cx="2647950" cy="1765300"/>
                  <wp:effectExtent l="0" t="0" r="0" b="6350"/>
                  <wp:docPr id="123" name="Picture 123"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pyrighted_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7974" cy="1765316"/>
                          </a:xfrm>
                          <a:prstGeom prst="rect">
                            <a:avLst/>
                          </a:prstGeom>
                          <a:noFill/>
                          <a:ln>
                            <a:noFill/>
                          </a:ln>
                        </pic:spPr>
                      </pic:pic>
                    </a:graphicData>
                  </a:graphic>
                </wp:inline>
              </w:drawing>
            </w:r>
          </w:p>
          <w:p w14:paraId="1DAB89D1" w14:textId="26B422B6" w:rsidR="003E6BF8" w:rsidRPr="006D7B7A" w:rsidRDefault="00FB5386" w:rsidP="00FB5386">
            <w:pPr>
              <w:rPr>
                <w:sz w:val="18"/>
                <w:szCs w:val="18"/>
              </w:rPr>
            </w:pPr>
            <w:r>
              <w:rPr>
                <w:sz w:val="18"/>
                <w:szCs w:val="18"/>
              </w:rPr>
              <w:t>Ontelaunee Energy Center</w:t>
            </w:r>
          </w:p>
        </w:tc>
        <w:tc>
          <w:tcPr>
            <w:tcW w:w="4590" w:type="dxa"/>
          </w:tcPr>
          <w:p w14:paraId="7CF301EA" w14:textId="3E892552" w:rsidR="007B2B97" w:rsidRDefault="007B2B97">
            <w:pPr>
              <w:rPr>
                <w:sz w:val="18"/>
                <w:szCs w:val="18"/>
              </w:rPr>
            </w:pPr>
          </w:p>
          <w:p w14:paraId="2AE21520" w14:textId="2E698C8A" w:rsidR="007B2B97" w:rsidRPr="007B2B97" w:rsidRDefault="007B2B97">
            <w:pPr>
              <w:rPr>
                <w:sz w:val="18"/>
                <w:szCs w:val="18"/>
              </w:rPr>
            </w:pPr>
          </w:p>
        </w:tc>
      </w:tr>
    </w:tbl>
    <w:p w14:paraId="45208CFC" w14:textId="77777777" w:rsidR="0012552A" w:rsidRDefault="0012552A">
      <w:pPr>
        <w:rPr>
          <w:sz w:val="18"/>
          <w:szCs w:val="18"/>
        </w:rPr>
        <w:sectPr w:rsidR="0012552A">
          <w:headerReference w:type="default" r:id="rId40"/>
          <w:pgSz w:w="12240" w:h="15840"/>
          <w:pgMar w:top="1440" w:right="1440" w:bottom="1440" w:left="1440" w:header="720" w:footer="720" w:gutter="0"/>
          <w:cols w:space="720"/>
          <w:docGrid w:linePitch="360"/>
        </w:sectPr>
      </w:pPr>
    </w:p>
    <w:p w14:paraId="0CCD848E" w14:textId="2DE63F85" w:rsidR="00AA3D8F" w:rsidRDefault="00AA3D8F">
      <w:pPr>
        <w:rPr>
          <w:sz w:val="18"/>
          <w:szCs w:val="18"/>
        </w:rPr>
      </w:pPr>
    </w:p>
    <w:p w14:paraId="0EA4BEDB" w14:textId="2F57AF6E" w:rsidR="00FB5386" w:rsidRPr="00C422E1" w:rsidRDefault="00FB5386" w:rsidP="00FB5386">
      <w:pPr>
        <w:pStyle w:val="Heading1"/>
      </w:pPr>
      <w:bookmarkStart w:id="54" w:name="_Toc452185692"/>
      <w:r>
        <w:t>Green Briefs: Breaking Environmental, Climate Change and Sustainability News from Berks and Beyond (Links)</w:t>
      </w:r>
      <w:bookmarkEnd w:id="54"/>
    </w:p>
    <w:p w14:paraId="751F9D71" w14:textId="77777777" w:rsidR="00FB5386" w:rsidRDefault="00FB5386">
      <w:pPr>
        <w:rPr>
          <w:sz w:val="18"/>
          <w:szCs w:val="18"/>
        </w:rPr>
      </w:pPr>
    </w:p>
    <w:tbl>
      <w:tblPr>
        <w:tblStyle w:val="TableGrid"/>
        <w:tblW w:w="9355" w:type="dxa"/>
        <w:tblLook w:val="04A0" w:firstRow="1" w:lastRow="0" w:firstColumn="1" w:lastColumn="0" w:noHBand="0" w:noVBand="1"/>
      </w:tblPr>
      <w:tblGrid>
        <w:gridCol w:w="4987"/>
        <w:gridCol w:w="4368"/>
      </w:tblGrid>
      <w:tr w:rsidR="008E2D3A" w14:paraId="760729ED" w14:textId="77777777" w:rsidTr="00C320E7">
        <w:trPr>
          <w:trHeight w:val="62"/>
        </w:trPr>
        <w:tc>
          <w:tcPr>
            <w:tcW w:w="9355" w:type="dxa"/>
            <w:gridSpan w:val="2"/>
          </w:tcPr>
          <w:p w14:paraId="6488FAB7" w14:textId="15191CA2" w:rsidR="008E2D3A" w:rsidRPr="00364C21" w:rsidRDefault="008E2D3A" w:rsidP="008E2D3A">
            <w:pPr>
              <w:pStyle w:val="Heading2"/>
              <w:outlineLvl w:val="1"/>
              <w:rPr>
                <w:noProof/>
              </w:rPr>
            </w:pPr>
            <w:bookmarkStart w:id="55" w:name="_Toc452185693"/>
            <w:r w:rsidRPr="00364C21">
              <w:t>LOCAL NEWS FROM BERKS COUNTY</w:t>
            </w:r>
            <w:bookmarkEnd w:id="55"/>
          </w:p>
        </w:tc>
      </w:tr>
      <w:tr w:rsidR="008E2D3A" w14:paraId="2ED65C37" w14:textId="77777777" w:rsidTr="00FB5386">
        <w:trPr>
          <w:trHeight w:val="3230"/>
        </w:trPr>
        <w:tc>
          <w:tcPr>
            <w:tcW w:w="4987" w:type="dxa"/>
          </w:tcPr>
          <w:p w14:paraId="0BE05513" w14:textId="77777777" w:rsidR="008E2D3A" w:rsidRPr="00924B6C" w:rsidRDefault="006F0FF9" w:rsidP="008E2D3A">
            <w:pPr>
              <w:rPr>
                <w:sz w:val="18"/>
                <w:szCs w:val="18"/>
              </w:rPr>
            </w:pPr>
            <w:hyperlink r:id="rId41" w:history="1">
              <w:r w:rsidR="008E2D3A" w:rsidRPr="00924B6C">
                <w:rPr>
                  <w:rStyle w:val="Hyperlink"/>
                  <w:sz w:val="18"/>
                  <w:szCs w:val="18"/>
                </w:rPr>
                <w:t>Bernhart Park Cleanup Deal Moves Closer (Jan 2011)</w:t>
              </w:r>
            </w:hyperlink>
          </w:p>
          <w:p w14:paraId="382C63A3" w14:textId="77777777" w:rsidR="008E2D3A" w:rsidRPr="00924B6C" w:rsidRDefault="006F0FF9" w:rsidP="008E2D3A">
            <w:pPr>
              <w:pStyle w:val="NormalWeb"/>
              <w:rPr>
                <w:rFonts w:asciiTheme="minorHAnsi" w:hAnsiTheme="minorHAnsi"/>
                <w:sz w:val="18"/>
                <w:szCs w:val="18"/>
              </w:rPr>
            </w:pPr>
            <w:hyperlink r:id="rId42" w:history="1">
              <w:r w:rsidR="008E2D3A" w:rsidRPr="00924B6C">
                <w:rPr>
                  <w:rStyle w:val="Hyperlink"/>
                  <w:rFonts w:asciiTheme="minorHAnsi" w:hAnsiTheme="minorHAnsi"/>
                  <w:sz w:val="18"/>
                  <w:szCs w:val="18"/>
                </w:rPr>
                <w:t>Local Lab Accused of Submitting Fraudulent Reports</w:t>
              </w:r>
            </w:hyperlink>
          </w:p>
          <w:p w14:paraId="19F744BA" w14:textId="77777777" w:rsidR="008E2D3A" w:rsidRPr="00924B6C" w:rsidRDefault="006F0FF9" w:rsidP="008E2D3A">
            <w:pPr>
              <w:pStyle w:val="NormalWeb"/>
              <w:rPr>
                <w:rFonts w:asciiTheme="minorHAnsi" w:hAnsiTheme="minorHAnsi"/>
                <w:sz w:val="18"/>
                <w:szCs w:val="18"/>
              </w:rPr>
            </w:pPr>
            <w:hyperlink r:id="rId43" w:history="1">
              <w:r w:rsidR="008E2D3A" w:rsidRPr="00924B6C">
                <w:rPr>
                  <w:rStyle w:val="Hyperlink"/>
                  <w:rFonts w:asciiTheme="minorHAnsi" w:hAnsiTheme="minorHAnsi"/>
                  <w:sz w:val="18"/>
                  <w:szCs w:val="18"/>
                </w:rPr>
                <w:t>PaDEP Seeks Public Comment on Revised Draft Air Quality Operating</w:t>
              </w:r>
            </w:hyperlink>
            <w:hyperlink r:id="rId44" w:history="1">
              <w:r w:rsidR="008E2D3A" w:rsidRPr="00924B6C">
                <w:rPr>
                  <w:rStyle w:val="Hyperlink"/>
                  <w:rFonts w:asciiTheme="minorHAnsi" w:hAnsiTheme="minorHAnsi"/>
                  <w:sz w:val="18"/>
                  <w:szCs w:val="18"/>
                </w:rPr>
                <w:t>Permit for Exide’s Lead Smelter in Berks County</w:t>
              </w:r>
            </w:hyperlink>
          </w:p>
          <w:p w14:paraId="3E144540" w14:textId="77777777" w:rsidR="008E2D3A" w:rsidRPr="00924B6C" w:rsidRDefault="006F0FF9" w:rsidP="008E2D3A">
            <w:pPr>
              <w:pStyle w:val="NormalWeb"/>
              <w:rPr>
                <w:rFonts w:asciiTheme="minorHAnsi" w:hAnsiTheme="minorHAnsi"/>
                <w:sz w:val="18"/>
                <w:szCs w:val="18"/>
              </w:rPr>
            </w:pPr>
            <w:hyperlink r:id="rId45" w:history="1">
              <w:r w:rsidR="008E2D3A" w:rsidRPr="00924B6C">
                <w:rPr>
                  <w:rStyle w:val="Hyperlink"/>
                  <w:rFonts w:asciiTheme="minorHAnsi" w:hAnsiTheme="minorHAnsi"/>
                  <w:sz w:val="18"/>
                  <w:szCs w:val="18"/>
                </w:rPr>
                <w:t>EPA Orders 14 Berks Municipalities to Improve Stormwater Management</w:t>
              </w:r>
            </w:hyperlink>
          </w:p>
          <w:p w14:paraId="2AB16C23" w14:textId="77777777" w:rsidR="008E2D3A" w:rsidRPr="00924B6C" w:rsidRDefault="006F0FF9" w:rsidP="008E2D3A">
            <w:pPr>
              <w:pStyle w:val="NormalWeb"/>
              <w:rPr>
                <w:rFonts w:asciiTheme="minorHAnsi" w:hAnsiTheme="minorHAnsi"/>
                <w:sz w:val="18"/>
                <w:szCs w:val="18"/>
              </w:rPr>
            </w:pPr>
            <w:hyperlink r:id="rId46" w:history="1">
              <w:r w:rsidR="008E2D3A" w:rsidRPr="00924B6C">
                <w:rPr>
                  <w:rStyle w:val="Hyperlink"/>
                  <w:rFonts w:asciiTheme="minorHAnsi" w:hAnsiTheme="minorHAnsi"/>
                  <w:sz w:val="18"/>
                  <w:szCs w:val="18"/>
                </w:rPr>
                <w:t>Exide Proposes Partial Clean-up of Lead Contamination at Bernhart Park</w:t>
              </w:r>
            </w:hyperlink>
          </w:p>
          <w:p w14:paraId="5FE3F2A3" w14:textId="3E45E6D7" w:rsidR="008E2D3A" w:rsidRPr="00FB5386" w:rsidRDefault="006F0FF9" w:rsidP="008E2D3A">
            <w:pPr>
              <w:pStyle w:val="left"/>
              <w:rPr>
                <w:rFonts w:asciiTheme="minorHAnsi" w:hAnsiTheme="minorHAnsi"/>
                <w:sz w:val="18"/>
                <w:szCs w:val="18"/>
              </w:rPr>
            </w:pPr>
            <w:hyperlink r:id="rId47" w:history="1">
              <w:r w:rsidR="008E2D3A" w:rsidRPr="00924B6C">
                <w:rPr>
                  <w:rStyle w:val="Hyperlink"/>
                  <w:rFonts w:asciiTheme="minorHAnsi" w:hAnsiTheme="minorHAnsi"/>
                  <w:sz w:val="18"/>
                  <w:szCs w:val="18"/>
                </w:rPr>
                <w:t>PADEP, Exide Reach Agreement on Stormwater Management Plant</w:t>
              </w:r>
            </w:hyperlink>
          </w:p>
        </w:tc>
        <w:tc>
          <w:tcPr>
            <w:tcW w:w="4368" w:type="dxa"/>
          </w:tcPr>
          <w:p w14:paraId="46E0455C" w14:textId="77777777" w:rsidR="008E2D3A" w:rsidRPr="00924B6C" w:rsidRDefault="006F0FF9" w:rsidP="008E2D3A">
            <w:pPr>
              <w:pStyle w:val="left"/>
              <w:rPr>
                <w:rFonts w:asciiTheme="minorHAnsi" w:hAnsiTheme="minorHAnsi"/>
                <w:sz w:val="18"/>
                <w:szCs w:val="18"/>
              </w:rPr>
            </w:pPr>
            <w:hyperlink r:id="rId48" w:history="1">
              <w:r w:rsidR="008E2D3A" w:rsidRPr="00924B6C">
                <w:rPr>
                  <w:rStyle w:val="Hyperlink"/>
                  <w:rFonts w:asciiTheme="minorHAnsi" w:hAnsiTheme="minorHAnsi"/>
                  <w:sz w:val="18"/>
                  <w:szCs w:val="18"/>
                </w:rPr>
                <w:t>Two Berks County Areas Move Closer to Federal Designation for Unsafe Lead Levels</w:t>
              </w:r>
            </w:hyperlink>
          </w:p>
          <w:p w14:paraId="24D1B4B6" w14:textId="77777777" w:rsidR="008E2D3A" w:rsidRPr="00924B6C" w:rsidRDefault="006F0FF9" w:rsidP="008E2D3A">
            <w:pPr>
              <w:pStyle w:val="left"/>
              <w:rPr>
                <w:rFonts w:asciiTheme="minorHAnsi" w:hAnsiTheme="minorHAnsi"/>
                <w:sz w:val="18"/>
                <w:szCs w:val="18"/>
              </w:rPr>
            </w:pPr>
            <w:hyperlink r:id="rId49" w:history="1">
              <w:r w:rsidR="008E2D3A" w:rsidRPr="00924B6C">
                <w:rPr>
                  <w:rStyle w:val="Hyperlink"/>
                  <w:rFonts w:asciiTheme="minorHAnsi" w:hAnsiTheme="minorHAnsi"/>
                  <w:sz w:val="18"/>
                  <w:szCs w:val="18"/>
                </w:rPr>
                <w:t>Poultry Plant, Exeter Reach Preliminary Pact</w:t>
              </w:r>
            </w:hyperlink>
          </w:p>
          <w:p w14:paraId="1C0E7F3D" w14:textId="77777777" w:rsidR="008E2D3A" w:rsidRPr="00924B6C" w:rsidRDefault="006F0FF9" w:rsidP="008E2D3A">
            <w:pPr>
              <w:pStyle w:val="alignleft1"/>
              <w:rPr>
                <w:rFonts w:asciiTheme="minorHAnsi" w:hAnsiTheme="minorHAnsi"/>
                <w:sz w:val="18"/>
                <w:szCs w:val="18"/>
              </w:rPr>
            </w:pPr>
            <w:hyperlink r:id="rId50" w:history="1">
              <w:r w:rsidR="008E2D3A" w:rsidRPr="00924B6C">
                <w:rPr>
                  <w:rStyle w:val="Hyperlink"/>
                  <w:rFonts w:asciiTheme="minorHAnsi" w:hAnsiTheme="minorHAnsi"/>
                  <w:sz w:val="18"/>
                  <w:szCs w:val="18"/>
                </w:rPr>
                <w:t>New Water Well Hooked Up In Bally; Residents No Longer Need Bottled Wate</w:t>
              </w:r>
            </w:hyperlink>
            <w:hyperlink r:id="rId51" w:history="1">
              <w:r w:rsidR="008E2D3A" w:rsidRPr="00924B6C">
                <w:rPr>
                  <w:rStyle w:val="Hyperlink"/>
                  <w:rFonts w:asciiTheme="minorHAnsi" w:hAnsiTheme="minorHAnsi"/>
                  <w:sz w:val="18"/>
                  <w:szCs w:val="18"/>
                </w:rPr>
                <w:t>r</w:t>
              </w:r>
            </w:hyperlink>
          </w:p>
          <w:p w14:paraId="733407D2" w14:textId="77777777" w:rsidR="008E2D3A" w:rsidRPr="00924B6C" w:rsidRDefault="006F0FF9" w:rsidP="008E2D3A">
            <w:pPr>
              <w:pStyle w:val="left"/>
              <w:rPr>
                <w:rFonts w:asciiTheme="minorHAnsi" w:hAnsiTheme="minorHAnsi"/>
                <w:sz w:val="18"/>
                <w:szCs w:val="18"/>
              </w:rPr>
            </w:pPr>
            <w:hyperlink r:id="rId52" w:history="1">
              <w:r w:rsidR="008E2D3A" w:rsidRPr="00924B6C">
                <w:rPr>
                  <w:rStyle w:val="Hyperlink"/>
                  <w:rFonts w:asciiTheme="minorHAnsi" w:hAnsiTheme="minorHAnsi"/>
                  <w:sz w:val="18"/>
                  <w:szCs w:val="18"/>
                </w:rPr>
                <w:t>PaDEP Issues Air Quality Permit to Berks County Battery Recycler</w:t>
              </w:r>
            </w:hyperlink>
          </w:p>
          <w:p w14:paraId="28B47AC3" w14:textId="4809DC14" w:rsidR="008E2D3A" w:rsidRPr="00FB5386" w:rsidRDefault="006F0FF9" w:rsidP="008E2D3A">
            <w:pPr>
              <w:pStyle w:val="left"/>
              <w:rPr>
                <w:rFonts w:asciiTheme="minorHAnsi" w:hAnsiTheme="minorHAnsi"/>
                <w:sz w:val="18"/>
                <w:szCs w:val="18"/>
              </w:rPr>
            </w:pPr>
            <w:hyperlink r:id="rId53" w:history="1">
              <w:r w:rsidR="008E2D3A" w:rsidRPr="00924B6C">
                <w:rPr>
                  <w:rStyle w:val="Hyperlink"/>
                  <w:rFonts w:asciiTheme="minorHAnsi" w:hAnsiTheme="minorHAnsi"/>
                  <w:sz w:val="18"/>
                  <w:szCs w:val="18"/>
                </w:rPr>
                <w:t>Final Report Released on Air Toxics Near Riverside Elementary School</w:t>
              </w:r>
            </w:hyperlink>
          </w:p>
        </w:tc>
      </w:tr>
    </w:tbl>
    <w:p w14:paraId="04F6615F" w14:textId="77777777" w:rsidR="00FB5386" w:rsidRDefault="00FB5386"/>
    <w:tbl>
      <w:tblPr>
        <w:tblStyle w:val="TableGrid"/>
        <w:tblW w:w="9355" w:type="dxa"/>
        <w:tblLook w:val="04A0" w:firstRow="1" w:lastRow="0" w:firstColumn="1" w:lastColumn="0" w:noHBand="0" w:noVBand="1"/>
      </w:tblPr>
      <w:tblGrid>
        <w:gridCol w:w="4987"/>
        <w:gridCol w:w="4368"/>
      </w:tblGrid>
      <w:tr w:rsidR="00924B6C" w14:paraId="3B3B51D9" w14:textId="77777777" w:rsidTr="00FB5386">
        <w:trPr>
          <w:trHeight w:val="251"/>
        </w:trPr>
        <w:tc>
          <w:tcPr>
            <w:tcW w:w="9355" w:type="dxa"/>
            <w:gridSpan w:val="2"/>
          </w:tcPr>
          <w:p w14:paraId="709C677E" w14:textId="083F2082" w:rsidR="00924B6C" w:rsidRPr="00FB5386" w:rsidRDefault="008E2891" w:rsidP="00FB5386">
            <w:pPr>
              <w:pStyle w:val="Heading2"/>
              <w:outlineLvl w:val="1"/>
            </w:pPr>
            <w:bookmarkStart w:id="56" w:name="_Toc421097863"/>
            <w:bookmarkStart w:id="57" w:name="_Toc452185694"/>
            <w:r w:rsidRPr="00FB5386">
              <w:rPr>
                <w:rStyle w:val="Strong"/>
                <w:b/>
                <w:bCs/>
              </w:rPr>
              <w:t>NEWS FROM ACROSS THE COMMONWEALTH</w:t>
            </w:r>
            <w:bookmarkEnd w:id="56"/>
            <w:bookmarkEnd w:id="57"/>
          </w:p>
        </w:tc>
      </w:tr>
      <w:tr w:rsidR="008E2891" w14:paraId="733CA834" w14:textId="77777777" w:rsidTr="00FB5386">
        <w:tc>
          <w:tcPr>
            <w:tcW w:w="4987" w:type="dxa"/>
          </w:tcPr>
          <w:p w14:paraId="6DBFBC15" w14:textId="77777777" w:rsidR="008E2891" w:rsidRDefault="006F0FF9" w:rsidP="008E2891">
            <w:pPr>
              <w:rPr>
                <w:sz w:val="18"/>
                <w:szCs w:val="18"/>
              </w:rPr>
            </w:pPr>
            <w:hyperlink r:id="rId54" w:history="1">
              <w:r w:rsidR="008E2891" w:rsidRPr="008A04BC">
                <w:rPr>
                  <w:rStyle w:val="Hyperlink"/>
                  <w:sz w:val="18"/>
                  <w:szCs w:val="18"/>
                </w:rPr>
                <w:t>Pennsylvania’s Governor-Elect, Tom Corbett, Outlines Environmental Priorities (Jan 2011)</w:t>
              </w:r>
            </w:hyperlink>
          </w:p>
          <w:p w14:paraId="6F9F720E" w14:textId="77777777" w:rsidR="008A04BC" w:rsidRPr="008A04BC" w:rsidRDefault="008A04BC" w:rsidP="008E2891">
            <w:pPr>
              <w:rPr>
                <w:sz w:val="18"/>
                <w:szCs w:val="18"/>
              </w:rPr>
            </w:pPr>
          </w:p>
          <w:p w14:paraId="52E769D0" w14:textId="77777777" w:rsidR="008E2891" w:rsidRDefault="006F0FF9" w:rsidP="008E2891">
            <w:pPr>
              <w:rPr>
                <w:sz w:val="18"/>
                <w:szCs w:val="18"/>
              </w:rPr>
            </w:pPr>
            <w:hyperlink r:id="rId55" w:history="1">
              <w:r w:rsidR="008E2891" w:rsidRPr="008A04BC">
                <w:rPr>
                  <w:rStyle w:val="Hyperlink"/>
                  <w:sz w:val="18"/>
                  <w:szCs w:val="18"/>
                </w:rPr>
                <w:t>Applications Now Being Accepted for Home Heating Equipment Rebates</w:t>
              </w:r>
            </w:hyperlink>
          </w:p>
          <w:p w14:paraId="12D32B9A" w14:textId="77777777" w:rsidR="008A04BC" w:rsidRPr="008A04BC" w:rsidRDefault="008A04BC" w:rsidP="008E2891">
            <w:pPr>
              <w:rPr>
                <w:sz w:val="18"/>
                <w:szCs w:val="18"/>
              </w:rPr>
            </w:pPr>
          </w:p>
          <w:p w14:paraId="4A3C8105" w14:textId="77777777" w:rsidR="008E2891" w:rsidRDefault="006F0FF9" w:rsidP="008E2891">
            <w:pPr>
              <w:rPr>
                <w:sz w:val="18"/>
                <w:szCs w:val="18"/>
              </w:rPr>
            </w:pPr>
            <w:hyperlink r:id="rId56" w:history="1">
              <w:r w:rsidR="008E2891" w:rsidRPr="008A04BC">
                <w:rPr>
                  <w:rStyle w:val="Hyperlink"/>
                  <w:sz w:val="18"/>
                  <w:szCs w:val="18"/>
                </w:rPr>
                <w:t>Staffers at PADEP Held Personally Liable for $6.5 Million in Damages for Improper Regulatory Conduc</w:t>
              </w:r>
            </w:hyperlink>
          </w:p>
          <w:p w14:paraId="0E2E8100" w14:textId="77777777" w:rsidR="008A04BC" w:rsidRPr="008A04BC" w:rsidRDefault="008A04BC" w:rsidP="008E2891">
            <w:pPr>
              <w:rPr>
                <w:sz w:val="18"/>
                <w:szCs w:val="18"/>
              </w:rPr>
            </w:pPr>
          </w:p>
          <w:p w14:paraId="29178ADC" w14:textId="77777777" w:rsidR="008E2891" w:rsidRPr="008A04BC" w:rsidRDefault="006F0FF9" w:rsidP="008E2891">
            <w:pPr>
              <w:rPr>
                <w:sz w:val="18"/>
                <w:szCs w:val="18"/>
              </w:rPr>
            </w:pPr>
            <w:hyperlink r:id="rId57" w:history="1">
              <w:r w:rsidR="008E2891" w:rsidRPr="008A04BC">
                <w:rPr>
                  <w:rStyle w:val="Hyperlink"/>
                  <w:sz w:val="18"/>
                  <w:szCs w:val="18"/>
                </w:rPr>
                <w:t>PaDEP Extending General Permit to Manage Stormwater Runoff</w:t>
              </w:r>
            </w:hyperlink>
          </w:p>
          <w:p w14:paraId="0736D3B2" w14:textId="77777777" w:rsidR="008E2891" w:rsidRPr="008A04BC" w:rsidRDefault="008E2891">
            <w:pPr>
              <w:rPr>
                <w:sz w:val="18"/>
                <w:szCs w:val="18"/>
              </w:rPr>
            </w:pPr>
          </w:p>
        </w:tc>
        <w:tc>
          <w:tcPr>
            <w:tcW w:w="4368" w:type="dxa"/>
          </w:tcPr>
          <w:p w14:paraId="5D6408DD" w14:textId="77777777" w:rsidR="008E2891" w:rsidRDefault="006F0FF9" w:rsidP="008E2891">
            <w:pPr>
              <w:rPr>
                <w:sz w:val="18"/>
                <w:szCs w:val="18"/>
              </w:rPr>
            </w:pPr>
            <w:hyperlink r:id="rId58" w:history="1">
              <w:r w:rsidR="008E2891" w:rsidRPr="008A04BC">
                <w:rPr>
                  <w:rStyle w:val="Hyperlink"/>
                  <w:sz w:val="18"/>
                  <w:szCs w:val="18"/>
                </w:rPr>
                <w:t>USTIF 101 - What is it and how does it operate?</w:t>
              </w:r>
            </w:hyperlink>
          </w:p>
          <w:p w14:paraId="61B4DEC6" w14:textId="77777777" w:rsidR="008A04BC" w:rsidRPr="008A04BC" w:rsidRDefault="008A04BC" w:rsidP="008E2891">
            <w:pPr>
              <w:rPr>
                <w:sz w:val="18"/>
                <w:szCs w:val="18"/>
              </w:rPr>
            </w:pPr>
          </w:p>
          <w:p w14:paraId="72D33F9F" w14:textId="77777777" w:rsidR="008A04BC" w:rsidRPr="008A04BC" w:rsidRDefault="006F0FF9" w:rsidP="008E2891">
            <w:pPr>
              <w:rPr>
                <w:sz w:val="18"/>
                <w:szCs w:val="18"/>
              </w:rPr>
            </w:pPr>
            <w:hyperlink r:id="rId59" w:history="1">
              <w:r w:rsidR="008A04BC" w:rsidRPr="008A04BC">
                <w:rPr>
                  <w:rStyle w:val="Hyperlink"/>
                  <w:sz w:val="18"/>
                  <w:szCs w:val="18"/>
                </w:rPr>
                <w:t>Advantage Grant Program Opens to Small Businesses Looking to Increase Profitability by Reducing Energy Costs and Pollution</w:t>
              </w:r>
            </w:hyperlink>
            <w:r w:rsidR="008A04BC" w:rsidRPr="008A04BC">
              <w:rPr>
                <w:sz w:val="18"/>
                <w:szCs w:val="18"/>
              </w:rPr>
              <w:t xml:space="preserve"> </w:t>
            </w:r>
          </w:p>
          <w:p w14:paraId="2D3CB3F8" w14:textId="77777777" w:rsidR="008A04BC" w:rsidRPr="008A04BC" w:rsidRDefault="008A04BC" w:rsidP="008E2891">
            <w:pPr>
              <w:rPr>
                <w:sz w:val="18"/>
                <w:szCs w:val="18"/>
              </w:rPr>
            </w:pPr>
          </w:p>
          <w:p w14:paraId="0CD0F8A7" w14:textId="77777777" w:rsidR="008E2891" w:rsidRPr="008A04BC" w:rsidRDefault="006F0FF9" w:rsidP="008E2891">
            <w:pPr>
              <w:rPr>
                <w:sz w:val="18"/>
                <w:szCs w:val="18"/>
              </w:rPr>
            </w:pPr>
            <w:hyperlink r:id="rId60" w:history="1">
              <w:r w:rsidR="008E2891" w:rsidRPr="008A04BC">
                <w:rPr>
                  <w:rStyle w:val="Hyperlink"/>
                  <w:sz w:val="18"/>
                  <w:szCs w:val="18"/>
                </w:rPr>
                <w:t>Pennsylvania Expands Keystone HELP Loan Program to Help Homeowners Install Money-Saving Geothermal Systems</w:t>
              </w:r>
            </w:hyperlink>
          </w:p>
          <w:p w14:paraId="47DFE40D" w14:textId="77777777" w:rsidR="008E2891" w:rsidRPr="008A04BC" w:rsidRDefault="008E2891">
            <w:pPr>
              <w:rPr>
                <w:sz w:val="18"/>
                <w:szCs w:val="18"/>
              </w:rPr>
            </w:pPr>
          </w:p>
        </w:tc>
      </w:tr>
    </w:tbl>
    <w:p w14:paraId="1228F436" w14:textId="77777777" w:rsidR="00FB5386" w:rsidRDefault="00FB5386"/>
    <w:tbl>
      <w:tblPr>
        <w:tblStyle w:val="TableGrid"/>
        <w:tblW w:w="9355" w:type="dxa"/>
        <w:tblLook w:val="04A0" w:firstRow="1" w:lastRow="0" w:firstColumn="1" w:lastColumn="0" w:noHBand="0" w:noVBand="1"/>
      </w:tblPr>
      <w:tblGrid>
        <w:gridCol w:w="4987"/>
        <w:gridCol w:w="4368"/>
      </w:tblGrid>
      <w:tr w:rsidR="008A04BC" w14:paraId="1E771EC9" w14:textId="77777777" w:rsidTr="00C320E7">
        <w:trPr>
          <w:trHeight w:val="242"/>
        </w:trPr>
        <w:tc>
          <w:tcPr>
            <w:tcW w:w="9355" w:type="dxa"/>
            <w:gridSpan w:val="2"/>
          </w:tcPr>
          <w:p w14:paraId="790DB8CA" w14:textId="2AEB4B4A" w:rsidR="008A04BC" w:rsidRPr="00FB5386" w:rsidRDefault="008A04BC" w:rsidP="00FB5386">
            <w:pPr>
              <w:pStyle w:val="Heading2"/>
              <w:outlineLvl w:val="1"/>
            </w:pPr>
            <w:bookmarkStart w:id="58" w:name="_Toc421097864"/>
            <w:bookmarkStart w:id="59" w:name="_Toc452185695"/>
            <w:r w:rsidRPr="00FB5386">
              <w:rPr>
                <w:rStyle w:val="Strong"/>
                <w:b/>
                <w:bCs/>
              </w:rPr>
              <w:t>NATIONAL/GLOBAL NEWS</w:t>
            </w:r>
            <w:bookmarkEnd w:id="58"/>
            <w:bookmarkEnd w:id="59"/>
          </w:p>
        </w:tc>
      </w:tr>
      <w:tr w:rsidR="00C320E7" w14:paraId="3A35347A" w14:textId="77777777" w:rsidTr="00FB5386">
        <w:tc>
          <w:tcPr>
            <w:tcW w:w="4987" w:type="dxa"/>
          </w:tcPr>
          <w:p w14:paraId="5AE4D32B" w14:textId="77777777" w:rsidR="00C320E7" w:rsidRDefault="006F0FF9" w:rsidP="00C320E7">
            <w:pPr>
              <w:rPr>
                <w:sz w:val="18"/>
                <w:szCs w:val="18"/>
              </w:rPr>
            </w:pPr>
            <w:hyperlink r:id="rId61" w:history="1">
              <w:r w:rsidR="00C320E7" w:rsidRPr="00C320E7">
                <w:rPr>
                  <w:rStyle w:val="Hyperlink"/>
                  <w:sz w:val="18"/>
                  <w:szCs w:val="18"/>
                </w:rPr>
                <w:t>EPA Completes Framework for Greenhouse Gas Permitting Program (Jan 2011)</w:t>
              </w:r>
            </w:hyperlink>
          </w:p>
          <w:p w14:paraId="178603C5" w14:textId="77777777" w:rsidR="00C320E7" w:rsidRPr="00C320E7" w:rsidRDefault="00C320E7" w:rsidP="00C320E7">
            <w:pPr>
              <w:rPr>
                <w:sz w:val="18"/>
                <w:szCs w:val="18"/>
              </w:rPr>
            </w:pPr>
            <w:r w:rsidRPr="00C320E7">
              <w:rPr>
                <w:sz w:val="18"/>
                <w:szCs w:val="18"/>
              </w:rPr>
              <w:t xml:space="preserve"> </w:t>
            </w:r>
          </w:p>
          <w:p w14:paraId="0B4B6CAB" w14:textId="77777777" w:rsidR="00C320E7" w:rsidRDefault="006F0FF9" w:rsidP="00C320E7">
            <w:pPr>
              <w:rPr>
                <w:sz w:val="18"/>
                <w:szCs w:val="18"/>
              </w:rPr>
            </w:pPr>
            <w:hyperlink r:id="rId62" w:history="1">
              <w:r w:rsidR="00C320E7" w:rsidRPr="00C320E7">
                <w:rPr>
                  <w:rStyle w:val="Hyperlink"/>
                  <w:sz w:val="18"/>
                  <w:szCs w:val="18"/>
                </w:rPr>
                <w:t>EPA Announces $10 Million for Communities to Combat Climate Change</w:t>
              </w:r>
            </w:hyperlink>
          </w:p>
          <w:p w14:paraId="67949643" w14:textId="77777777" w:rsidR="00C320E7" w:rsidRPr="00C320E7" w:rsidRDefault="00C320E7" w:rsidP="00C320E7">
            <w:pPr>
              <w:rPr>
                <w:sz w:val="18"/>
                <w:szCs w:val="18"/>
              </w:rPr>
            </w:pPr>
          </w:p>
          <w:p w14:paraId="4A5586BE" w14:textId="77777777" w:rsidR="00C320E7" w:rsidRPr="00C320E7" w:rsidRDefault="006F0FF9" w:rsidP="00C320E7">
            <w:pPr>
              <w:rPr>
                <w:sz w:val="18"/>
                <w:szCs w:val="18"/>
              </w:rPr>
            </w:pPr>
            <w:hyperlink r:id="rId63" w:history="1">
              <w:r w:rsidR="00C320E7" w:rsidRPr="00C320E7">
                <w:rPr>
                  <w:rStyle w:val="Hyperlink"/>
                  <w:sz w:val="18"/>
                  <w:szCs w:val="18"/>
                </w:rPr>
                <w:t>EPA Finalizes 2008 National U.S. Greenhouse Gas Inventory</w:t>
              </w:r>
            </w:hyperlink>
          </w:p>
          <w:p w14:paraId="4E1F1145" w14:textId="77777777" w:rsidR="00C320E7" w:rsidRDefault="00C320E7">
            <w:pPr>
              <w:rPr>
                <w:sz w:val="18"/>
                <w:szCs w:val="18"/>
              </w:rPr>
            </w:pPr>
          </w:p>
        </w:tc>
        <w:tc>
          <w:tcPr>
            <w:tcW w:w="4368" w:type="dxa"/>
          </w:tcPr>
          <w:p w14:paraId="18E673A3" w14:textId="77777777" w:rsidR="00C320E7" w:rsidRDefault="006F0FF9" w:rsidP="00C320E7">
            <w:pPr>
              <w:rPr>
                <w:sz w:val="18"/>
                <w:szCs w:val="18"/>
              </w:rPr>
            </w:pPr>
            <w:hyperlink r:id="rId64" w:history="1">
              <w:r w:rsidR="00C320E7" w:rsidRPr="00C320E7">
                <w:rPr>
                  <w:rStyle w:val="Hyperlink"/>
                  <w:sz w:val="18"/>
                  <w:szCs w:val="18"/>
                </w:rPr>
                <w:t>New Lead-Based Paint Rule Takes Effect 22 April 2010</w:t>
              </w:r>
            </w:hyperlink>
          </w:p>
          <w:p w14:paraId="5BEEF972" w14:textId="77777777" w:rsidR="00C320E7" w:rsidRPr="00C320E7" w:rsidRDefault="00C320E7" w:rsidP="00C320E7">
            <w:pPr>
              <w:rPr>
                <w:sz w:val="18"/>
                <w:szCs w:val="18"/>
              </w:rPr>
            </w:pPr>
          </w:p>
          <w:p w14:paraId="79E48452" w14:textId="77777777" w:rsidR="00C320E7" w:rsidRDefault="006F0FF9" w:rsidP="00C320E7">
            <w:pPr>
              <w:rPr>
                <w:sz w:val="18"/>
                <w:szCs w:val="18"/>
              </w:rPr>
            </w:pPr>
            <w:hyperlink r:id="rId65" w:history="1">
              <w:r w:rsidR="00C320E7" w:rsidRPr="00C320E7">
                <w:rPr>
                  <w:rStyle w:val="Hyperlink"/>
                  <w:sz w:val="18"/>
                  <w:szCs w:val="18"/>
                </w:rPr>
                <w:t>The ABA-EPA Law Office Climate Challenge</w:t>
              </w:r>
            </w:hyperlink>
          </w:p>
          <w:p w14:paraId="4EB52BEF" w14:textId="77777777" w:rsidR="00C320E7" w:rsidRPr="00C320E7" w:rsidRDefault="00C320E7" w:rsidP="00C320E7">
            <w:pPr>
              <w:rPr>
                <w:sz w:val="18"/>
                <w:szCs w:val="18"/>
              </w:rPr>
            </w:pPr>
          </w:p>
          <w:p w14:paraId="17634A44" w14:textId="77777777" w:rsidR="00C320E7" w:rsidRPr="00C320E7" w:rsidRDefault="006F0FF9" w:rsidP="00C320E7">
            <w:pPr>
              <w:rPr>
                <w:sz w:val="18"/>
                <w:szCs w:val="18"/>
              </w:rPr>
            </w:pPr>
            <w:hyperlink r:id="rId66" w:history="1">
              <w:r w:rsidR="00C320E7" w:rsidRPr="00C320E7">
                <w:rPr>
                  <w:rStyle w:val="Hyperlink"/>
                  <w:sz w:val="18"/>
                  <w:szCs w:val="18"/>
                </w:rPr>
                <w:t>EPA Extends by One Year the Compliance Date on Spill Prevention Rule for Certain Facilities</w:t>
              </w:r>
            </w:hyperlink>
          </w:p>
          <w:p w14:paraId="5724CF65" w14:textId="77777777" w:rsidR="00C320E7" w:rsidRDefault="00C320E7">
            <w:pPr>
              <w:rPr>
                <w:sz w:val="18"/>
                <w:szCs w:val="18"/>
              </w:rPr>
            </w:pPr>
          </w:p>
        </w:tc>
      </w:tr>
    </w:tbl>
    <w:p w14:paraId="5F28F04A" w14:textId="77777777" w:rsidR="00FB5386" w:rsidRDefault="00FB5386"/>
    <w:tbl>
      <w:tblPr>
        <w:tblStyle w:val="TableGrid"/>
        <w:tblW w:w="9355" w:type="dxa"/>
        <w:tblLook w:val="04A0" w:firstRow="1" w:lastRow="0" w:firstColumn="1" w:lastColumn="0" w:noHBand="0" w:noVBand="1"/>
      </w:tblPr>
      <w:tblGrid>
        <w:gridCol w:w="4987"/>
        <w:gridCol w:w="4368"/>
      </w:tblGrid>
      <w:tr w:rsidR="00FB5386" w:rsidRPr="00FB5386" w14:paraId="15240277" w14:textId="77777777" w:rsidTr="00FB5386">
        <w:trPr>
          <w:trHeight w:val="2753"/>
        </w:trPr>
        <w:tc>
          <w:tcPr>
            <w:tcW w:w="4987" w:type="dxa"/>
          </w:tcPr>
          <w:p w14:paraId="3277D49B" w14:textId="77777777" w:rsidR="00FB5386" w:rsidRPr="00FB5386" w:rsidRDefault="00FB5386" w:rsidP="008E2D3A">
            <w:pPr>
              <w:rPr>
                <w:sz w:val="18"/>
                <w:szCs w:val="18"/>
              </w:rPr>
            </w:pPr>
            <w:r w:rsidRPr="00FB5386">
              <w:rPr>
                <w:noProof/>
              </w:rPr>
              <w:lastRenderedPageBreak/>
              <w:drawing>
                <wp:anchor distT="0" distB="0" distL="47625" distR="47625" simplePos="0" relativeHeight="251671552" behindDoc="0" locked="0" layoutInCell="1" allowOverlap="0" wp14:anchorId="217F3A9E" wp14:editId="2B691233">
                  <wp:simplePos x="0" y="0"/>
                  <wp:positionH relativeFrom="column">
                    <wp:posOffset>130175</wp:posOffset>
                  </wp:positionH>
                  <wp:positionV relativeFrom="line">
                    <wp:posOffset>100330</wp:posOffset>
                  </wp:positionV>
                  <wp:extent cx="2413000" cy="1295400"/>
                  <wp:effectExtent l="0" t="0" r="6350" b="0"/>
                  <wp:wrapTopAndBottom/>
                  <wp:docPr id="124" name="Picture 124" descr="EvergreenPlantCopyR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ergreenPlantCopyRigh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130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386">
              <w:rPr>
                <w:rStyle w:val="Strong"/>
                <w:b w:val="0"/>
              </w:rPr>
              <w:t>Evergreen Bio-Mass Co-Generation Plant, East Reading</w:t>
            </w:r>
          </w:p>
        </w:tc>
        <w:tc>
          <w:tcPr>
            <w:tcW w:w="4368" w:type="dxa"/>
          </w:tcPr>
          <w:p w14:paraId="3A24141A" w14:textId="77777777" w:rsidR="00FB5386" w:rsidRPr="00FB5386" w:rsidRDefault="00FB5386" w:rsidP="008E2D3A">
            <w:pPr>
              <w:rPr>
                <w:sz w:val="18"/>
                <w:szCs w:val="18"/>
              </w:rPr>
            </w:pPr>
            <w:r w:rsidRPr="00FB5386">
              <w:rPr>
                <w:noProof/>
              </w:rPr>
              <w:drawing>
                <wp:anchor distT="0" distB="0" distL="47625" distR="47625" simplePos="0" relativeHeight="251670528" behindDoc="0" locked="0" layoutInCell="1" allowOverlap="0" wp14:anchorId="5F55E1CB" wp14:editId="50FD1697">
                  <wp:simplePos x="0" y="0"/>
                  <wp:positionH relativeFrom="column">
                    <wp:align>left</wp:align>
                  </wp:positionH>
                  <wp:positionV relativeFrom="line">
                    <wp:posOffset>4445</wp:posOffset>
                  </wp:positionV>
                  <wp:extent cx="2243455" cy="1431290"/>
                  <wp:effectExtent l="0" t="0" r="4445" b="0"/>
                  <wp:wrapTopAndBottom/>
                  <wp:docPr id="125" name="Picture 125" descr="ExideCOPYR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ideCOPYRIGH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43455"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386">
              <w:rPr>
                <w:rStyle w:val="Strong"/>
                <w:b w:val="0"/>
              </w:rPr>
              <w:t>Exide Smelter, Laureldale</w:t>
            </w:r>
            <w:r w:rsidRPr="00FB5386">
              <w:rPr>
                <w:noProof/>
              </w:rPr>
              <w:t xml:space="preserve"> </w:t>
            </w:r>
          </w:p>
        </w:tc>
      </w:tr>
    </w:tbl>
    <w:p w14:paraId="262AFD8B" w14:textId="77777777" w:rsidR="00CD0D2F" w:rsidRDefault="00CD0D2F">
      <w:pPr>
        <w:rPr>
          <w:sz w:val="18"/>
          <w:szCs w:val="18"/>
        </w:rPr>
        <w:sectPr w:rsidR="00CD0D2F">
          <w:headerReference w:type="default" r:id="rId69"/>
          <w:pgSz w:w="12240" w:h="15840"/>
          <w:pgMar w:top="1440" w:right="1440" w:bottom="1440" w:left="1440" w:header="720" w:footer="720" w:gutter="0"/>
          <w:cols w:space="720"/>
          <w:docGrid w:linePitch="360"/>
        </w:sectPr>
      </w:pPr>
    </w:p>
    <w:p w14:paraId="11BE8308" w14:textId="3C239B0F" w:rsidR="00FB5386" w:rsidRPr="00F97206" w:rsidRDefault="00FB5386" w:rsidP="00FB5386">
      <w:pPr>
        <w:pStyle w:val="Heading1"/>
        <w:rPr>
          <w:rStyle w:val="Heading1Char"/>
          <w:b/>
        </w:rPr>
      </w:pPr>
      <w:bookmarkStart w:id="60" w:name="_Toc452185696"/>
      <w:r w:rsidRPr="00F97206">
        <w:lastRenderedPageBreak/>
        <w:t>Local</w:t>
      </w:r>
      <w:r w:rsidRPr="00F97206">
        <w:rPr>
          <w:rStyle w:val="Heading1Char"/>
          <w:b/>
        </w:rPr>
        <w:t xml:space="preserve"> News from Berks County</w:t>
      </w:r>
      <w:bookmarkEnd w:id="60"/>
    </w:p>
    <w:p w14:paraId="5A4D9370" w14:textId="45738A20" w:rsidR="0012552A" w:rsidRDefault="0012552A">
      <w:pPr>
        <w:rPr>
          <w:sz w:val="18"/>
          <w:szCs w:val="18"/>
        </w:rPr>
      </w:pPr>
    </w:p>
    <w:tbl>
      <w:tblPr>
        <w:tblStyle w:val="TableGrid"/>
        <w:tblW w:w="0" w:type="auto"/>
        <w:tblLook w:val="04A0" w:firstRow="1" w:lastRow="0" w:firstColumn="1" w:lastColumn="0" w:noHBand="0" w:noVBand="1"/>
      </w:tblPr>
      <w:tblGrid>
        <w:gridCol w:w="9350"/>
      </w:tblGrid>
      <w:tr w:rsidR="00061C50" w14:paraId="5EA79697" w14:textId="77777777" w:rsidTr="00061C50">
        <w:trPr>
          <w:trHeight w:val="1853"/>
        </w:trPr>
        <w:tc>
          <w:tcPr>
            <w:tcW w:w="9350" w:type="dxa"/>
          </w:tcPr>
          <w:p w14:paraId="6D1E16A3" w14:textId="77777777" w:rsidR="00061C50" w:rsidRDefault="00061C50">
            <w:pPr>
              <w:rPr>
                <w:sz w:val="18"/>
                <w:szCs w:val="18"/>
              </w:rPr>
            </w:pPr>
            <w:r>
              <w:rPr>
                <w:noProof/>
              </w:rPr>
              <w:drawing>
                <wp:inline distT="0" distB="0" distL="0" distR="0" wp14:anchorId="0F6325FE" wp14:editId="69B538F1">
                  <wp:extent cx="1476375" cy="981075"/>
                  <wp:effectExtent l="0" t="0" r="9525" b="9525"/>
                  <wp:docPr id="126" name="Picture 126" descr="Copyright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pyright_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inline>
              </w:drawing>
            </w:r>
          </w:p>
          <w:p w14:paraId="36575B15" w14:textId="77777777" w:rsidR="00061C50" w:rsidRDefault="00061C50">
            <w:pPr>
              <w:rPr>
                <w:rStyle w:val="black"/>
                <w:sz w:val="18"/>
                <w:szCs w:val="18"/>
              </w:rPr>
            </w:pPr>
            <w:r w:rsidRPr="00061C50">
              <w:rPr>
                <w:rStyle w:val="black"/>
                <w:sz w:val="18"/>
                <w:szCs w:val="18"/>
              </w:rPr>
              <w:t xml:space="preserve">Former NGK Metals Facility, </w:t>
            </w:r>
          </w:p>
          <w:p w14:paraId="504E15CF" w14:textId="77777777" w:rsidR="00061C50" w:rsidRPr="00061C50" w:rsidRDefault="00061C50">
            <w:pPr>
              <w:rPr>
                <w:sz w:val="18"/>
                <w:szCs w:val="18"/>
              </w:rPr>
            </w:pPr>
            <w:r w:rsidRPr="00061C50">
              <w:rPr>
                <w:rStyle w:val="black"/>
                <w:sz w:val="18"/>
                <w:szCs w:val="18"/>
              </w:rPr>
              <w:t>Muhlenberg Township</w:t>
            </w:r>
          </w:p>
        </w:tc>
      </w:tr>
    </w:tbl>
    <w:p w14:paraId="6C72D8D3" w14:textId="77777777" w:rsidR="00D51AD5" w:rsidRDefault="006F0FF9" w:rsidP="00D51AD5">
      <w:pPr>
        <w:pStyle w:val="NormalWeb"/>
        <w:rPr>
          <w:rFonts w:asciiTheme="minorHAnsi" w:hAnsiTheme="minorHAnsi"/>
          <w:sz w:val="18"/>
          <w:szCs w:val="18"/>
        </w:rPr>
      </w:pPr>
      <w:hyperlink r:id="rId71" w:anchor="BernhartParkJan" w:history="1">
        <w:r w:rsidR="00D51AD5" w:rsidRPr="00701389">
          <w:rPr>
            <w:rStyle w:val="Hyperlink"/>
            <w:rFonts w:asciiTheme="minorHAnsi" w:hAnsiTheme="minorHAnsi"/>
            <w:sz w:val="18"/>
            <w:szCs w:val="18"/>
          </w:rPr>
          <w:t>Bernhart Park Cleanup Deal Moves Closer (Jan 2011)</w:t>
        </w:r>
      </w:hyperlink>
    </w:p>
    <w:p w14:paraId="0CF516EF" w14:textId="2CBD925B" w:rsidR="00D51AD5" w:rsidRPr="00FB5386" w:rsidRDefault="00D51AD5" w:rsidP="00FB5386">
      <w:pPr>
        <w:pStyle w:val="Heading2"/>
      </w:pPr>
      <w:bookmarkStart w:id="61" w:name="_Toc452185697"/>
      <w:r w:rsidRPr="00FB5386">
        <w:rPr>
          <w:rStyle w:val="Strong"/>
          <w:b/>
          <w:bCs/>
        </w:rPr>
        <w:t>Bernhart Park Cleanup Deal Moves Closer (1/2011)</w:t>
      </w:r>
      <w:bookmarkEnd w:id="61"/>
    </w:p>
    <w:p w14:paraId="317D811A" w14:textId="2AF3A0DE" w:rsidR="00D51AD5" w:rsidRPr="005C32A9" w:rsidRDefault="00FB5386" w:rsidP="00D51AD5">
      <w:pPr>
        <w:pStyle w:val="thin"/>
        <w:rPr>
          <w:rFonts w:asciiTheme="minorHAnsi" w:hAnsiTheme="minorHAnsi"/>
          <w:sz w:val="18"/>
          <w:szCs w:val="18"/>
        </w:rPr>
      </w:pPr>
      <w:r>
        <w:rPr>
          <w:rFonts w:asciiTheme="minorHAnsi" w:hAnsiTheme="minorHAnsi"/>
          <w:sz w:val="18"/>
          <w:szCs w:val="18"/>
        </w:rPr>
        <w:t>(4 January 2011) </w:t>
      </w:r>
      <w:r w:rsidR="00D51AD5" w:rsidRPr="005C32A9">
        <w:rPr>
          <w:rFonts w:asciiTheme="minorHAnsi" w:hAnsiTheme="minorHAnsi"/>
          <w:sz w:val="18"/>
          <w:szCs w:val="18"/>
        </w:rPr>
        <w:t>During a meeting last month, the City of Reading and Exide Technologies moved closer to an agreement on a proposed work plan to cleanup the lead-tainted Bernhart Park.</w:t>
      </w:r>
    </w:p>
    <w:p w14:paraId="36CE97B7"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The 25-acre, City owned park in Muhlenberg Township has been closed since 1996 in response to evidence that a nearby smelter (which had been spewing lead particulate for decades) polluted the park and nearby yards.</w:t>
      </w:r>
    </w:p>
    <w:p w14:paraId="2E9F1615"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More than 20 officials, lawyers and consultants from the City, Exide, Muhlenberg Township, the U.S. Environmental Protection Agency (EPA), and Pennsylvania’s Department of Environmental Protection (PaDEP), met for two hours on December the 9th, 2010, in an attempt to reconcile conflicting remediation goals.</w:t>
      </w:r>
    </w:p>
    <w:p w14:paraId="281EEBDD"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Exide plans to cleanup select areas of the park, lowering lead levels in those areas to 650 parts per million (ppm)—a level EPA claims is low enough to protect human and ecological health.  Exide’s proposed cleanup level is higher than Pennsylvania’s 500 ppm statewide health direct contact standard for lead in soil.  City officials question whether the modeling data used by Exide and EPA to arrive at a 650 ppm health based risk standard for the site is representative.  If it is not, then the cleanup standard proposed by Exide may not be stringent enough.</w:t>
      </w:r>
    </w:p>
    <w:p w14:paraId="454B34A8"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David Beane, who participated in the meeting in his capacity as a member of the City’s Environmental Advisory Council, asked Exide to provide “re-opener” insurance coverage for the City in the event EPA or PaDEP subsequently determine that a site specific cleanup standard of 650 ppm is not sufficiently protective.  Such a policy would protect the City, in its capacity as site owner, from claims demanding that additional cleanup be performed to a more stringent standard.  The City has made the issuance of such coverage a condition of its willingness to grant access to the park for the performance of remedial work.  Exide has promised to investigate the feasibility of purchasing re-opener coverage for the City.</w:t>
      </w:r>
    </w:p>
    <w:p w14:paraId="712FF3C9" w14:textId="77777777" w:rsidR="00D51AD5" w:rsidRDefault="00D51AD5" w:rsidP="00D51AD5">
      <w:pPr>
        <w:rPr>
          <w:sz w:val="18"/>
          <w:szCs w:val="18"/>
        </w:rPr>
      </w:pPr>
      <w:r w:rsidRPr="005C32A9">
        <w:rPr>
          <w:sz w:val="18"/>
          <w:szCs w:val="18"/>
        </w:rPr>
        <w:t>City Council must approve Exide’s final work plan before remedial work can commence.  The parties hope to iron out their differences and negotiate an access agreement by the end of January so that Council can formally consider Exide’s access request at its regularly scheduled February meeting.</w:t>
      </w:r>
    </w:p>
    <w:p w14:paraId="1D1740FC" w14:textId="77777777" w:rsidR="002D4350" w:rsidRDefault="002D4350" w:rsidP="000D453E">
      <w:pPr>
        <w:pStyle w:val="NormalWeb"/>
      </w:pPr>
      <w:r>
        <w:br w:type="page"/>
      </w:r>
    </w:p>
    <w:p w14:paraId="57A84F4B" w14:textId="2A9479F4" w:rsidR="000D453E" w:rsidRDefault="006F0FF9" w:rsidP="000D453E">
      <w:pPr>
        <w:pStyle w:val="NormalWeb"/>
        <w:rPr>
          <w:rStyle w:val="Hyperlink"/>
          <w:rFonts w:asciiTheme="minorHAnsi" w:hAnsiTheme="minorHAnsi"/>
          <w:sz w:val="18"/>
          <w:szCs w:val="18"/>
        </w:rPr>
      </w:pPr>
      <w:hyperlink r:id="rId72" w:anchor="LocalLabAccused" w:history="1">
        <w:r w:rsidR="000D453E" w:rsidRPr="00701389">
          <w:rPr>
            <w:rStyle w:val="Hyperlink"/>
            <w:rFonts w:asciiTheme="minorHAnsi" w:hAnsiTheme="minorHAnsi"/>
            <w:sz w:val="18"/>
            <w:szCs w:val="18"/>
          </w:rPr>
          <w:t>Local Lab Accused of Submitting Fraudulent Reports</w:t>
        </w:r>
      </w:hyperlink>
      <w:r w:rsidR="000D453E">
        <w:rPr>
          <w:rStyle w:val="Hyperlink"/>
          <w:rFonts w:asciiTheme="minorHAnsi" w:hAnsiTheme="minorHAnsi"/>
          <w:sz w:val="18"/>
          <w:szCs w:val="18"/>
        </w:rPr>
        <w:t xml:space="preserve"> </w:t>
      </w:r>
    </w:p>
    <w:p w14:paraId="6EF6D206" w14:textId="35D9A7AF" w:rsidR="000D453E" w:rsidRDefault="000D453E" w:rsidP="00FB5386">
      <w:pPr>
        <w:pStyle w:val="Heading2"/>
      </w:pPr>
      <w:bookmarkStart w:id="62" w:name="_Toc452185698"/>
      <w:r w:rsidRPr="000D453E">
        <w:t>Local Lab Accused of Submitting Fraudulent Reports</w:t>
      </w:r>
      <w:r>
        <w:t xml:space="preserve"> (7/2010)</w:t>
      </w:r>
      <w:bookmarkEnd w:id="62"/>
    </w:p>
    <w:p w14:paraId="0DE431F5"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The owner of a local water testing facility and one of his employees stand accused of submitting fraudulent laboratory reports.</w:t>
      </w:r>
    </w:p>
    <w:p w14:paraId="065D4E90"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On Thursday, 1 July 2010, Attorney General Tom Corbett announced the filing of criminal charges against Michael McKenna and Debbie Wanner.  McKenna of Cumru Township, Berks County, owns Blue Marsh Laboratories in Amity Township.  Wanner of Kenhorst, is employed as the lab’s manager.</w:t>
      </w:r>
    </w:p>
    <w:p w14:paraId="449B9386"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The Attorney General said many of Blue Marsh’s customers hold permits issued by the state Department of Environmental Protection or the federal Environmental Protection Agency requiring them to have their drinking water or wastewater tested for contaminants.  Corbett said his office’s investigation revealed widespread falsification of data on the reports that Blue Marsh provided to its customers.        </w:t>
      </w:r>
    </w:p>
    <w:p w14:paraId="1F7751C6"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According to the grand jury that recommended the filing of charges, there were instances in which either McKenna or Wanner instructed Blue Marsh employees to fabricate analytical data to appease their customers.</w:t>
      </w:r>
    </w:p>
    <w:p w14:paraId="3F88E774" w14:textId="77777777" w:rsidR="000D453E" w:rsidRDefault="000D453E" w:rsidP="000D453E">
      <w:pPr>
        <w:rPr>
          <w:rFonts w:eastAsia="Times New Roman" w:cs="Times New Roman"/>
          <w:sz w:val="18"/>
          <w:szCs w:val="18"/>
        </w:rPr>
      </w:pPr>
      <w:r w:rsidRPr="000D453E">
        <w:rPr>
          <w:rFonts w:eastAsia="Times New Roman" w:cs="Times New Roman"/>
          <w:sz w:val="18"/>
          <w:szCs w:val="18"/>
        </w:rPr>
        <w:t>The grand jury investigation determined Blue Marsh provided more than 300 fraudulent certificates of analysis to various customers between 2005 and 2008.</w:t>
      </w:r>
    </w:p>
    <w:p w14:paraId="022434C5"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McKenna is charged with 55 counts each of deceptive or fraudulent business practices, theft by deception, unlawful conduct, and receiving stolen property; four counts of criminal conspiracy; and one count of corrupt organizations.</w:t>
      </w:r>
    </w:p>
    <w:p w14:paraId="4209250F" w14:textId="77777777" w:rsidR="000D453E" w:rsidRDefault="000D453E" w:rsidP="000D453E">
      <w:pPr>
        <w:rPr>
          <w:rFonts w:eastAsia="Times New Roman" w:cs="Times New Roman"/>
          <w:sz w:val="18"/>
          <w:szCs w:val="18"/>
        </w:rPr>
      </w:pPr>
      <w:r w:rsidRPr="000D453E">
        <w:rPr>
          <w:rFonts w:eastAsia="Times New Roman" w:cs="Times New Roman"/>
          <w:sz w:val="18"/>
          <w:szCs w:val="18"/>
        </w:rPr>
        <w:t>Wanner is charged with 55 counts of unlawful conduct, four counts of criminal conspiracy, and one count of corrupt organizations.</w:t>
      </w:r>
    </w:p>
    <w:p w14:paraId="73DF92D4" w14:textId="135DB4AE" w:rsidR="00173AB9" w:rsidRDefault="00C654FE" w:rsidP="000D453E">
      <w:pPr>
        <w:rPr>
          <w:rFonts w:eastAsia="Times New Roman" w:cs="Times New Roman"/>
          <w:sz w:val="18"/>
          <w:szCs w:val="18"/>
        </w:rPr>
      </w:pPr>
      <w:r w:rsidRPr="00C654FE">
        <w:rPr>
          <w:rFonts w:eastAsia="Times New Roman" w:cs="Times New Roman"/>
          <w:noProof/>
          <w:sz w:val="18"/>
          <w:szCs w:val="18"/>
        </w:rPr>
        <w:drawing>
          <wp:inline distT="0" distB="0" distL="0" distR="0" wp14:anchorId="6856742D" wp14:editId="57B3E180">
            <wp:extent cx="2152650" cy="2533650"/>
            <wp:effectExtent l="0" t="0" r="0" b="0"/>
            <wp:docPr id="127" name="Picture 127" descr="Copyrigh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ed_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52650" cy="2533650"/>
                    </a:xfrm>
                    <a:prstGeom prst="rect">
                      <a:avLst/>
                    </a:prstGeom>
                    <a:noFill/>
                    <a:ln>
                      <a:noFill/>
                    </a:ln>
                  </pic:spPr>
                </pic:pic>
              </a:graphicData>
            </a:graphic>
          </wp:inline>
        </w:drawing>
      </w:r>
    </w:p>
    <w:p w14:paraId="2E7F293E" w14:textId="3829A378" w:rsidR="00012283" w:rsidRDefault="00012283" w:rsidP="000D453E">
      <w:pPr>
        <w:rPr>
          <w:rFonts w:eastAsia="Times New Roman" w:cs="Times New Roman"/>
          <w:sz w:val="18"/>
          <w:szCs w:val="18"/>
        </w:rPr>
      </w:pPr>
      <w:r w:rsidRPr="00012283">
        <w:rPr>
          <w:rFonts w:eastAsia="Times New Roman" w:cs="Times New Roman"/>
          <w:b/>
          <w:bCs/>
          <w:sz w:val="18"/>
          <w:szCs w:val="18"/>
        </w:rPr>
        <w:t>Blue Marsh Dam Breast</w:t>
      </w:r>
    </w:p>
    <w:p w14:paraId="0CE93448" w14:textId="77777777" w:rsidR="00173AB9" w:rsidRDefault="00173AB9">
      <w:pPr>
        <w:rPr>
          <w:rFonts w:eastAsia="Times New Roman" w:cs="Times New Roman"/>
          <w:sz w:val="18"/>
          <w:szCs w:val="18"/>
        </w:rPr>
      </w:pPr>
      <w:r>
        <w:rPr>
          <w:rFonts w:eastAsia="Times New Roman" w:cs="Times New Roman"/>
          <w:sz w:val="18"/>
          <w:szCs w:val="18"/>
        </w:rPr>
        <w:br w:type="page"/>
      </w:r>
    </w:p>
    <w:p w14:paraId="38363A0C" w14:textId="77777777" w:rsidR="00C654FE" w:rsidRPr="000D453E" w:rsidRDefault="00C654FE" w:rsidP="000D453E">
      <w:pPr>
        <w:rPr>
          <w:rFonts w:eastAsia="Times New Roman" w:cs="Times New Roman"/>
          <w:sz w:val="18"/>
          <w:szCs w:val="18"/>
        </w:rPr>
      </w:pPr>
    </w:p>
    <w:p w14:paraId="6310D2D0" w14:textId="77777777" w:rsidR="00C654FE" w:rsidRDefault="006F0FF9" w:rsidP="00C654FE">
      <w:pPr>
        <w:rPr>
          <w:rStyle w:val="Hyperlink"/>
          <w:sz w:val="18"/>
          <w:szCs w:val="18"/>
        </w:rPr>
      </w:pPr>
      <w:hyperlink r:id="rId74" w:anchor="PaDEPSeeksPublic" w:history="1">
        <w:r w:rsidR="00C654FE" w:rsidRPr="00701389">
          <w:rPr>
            <w:rStyle w:val="Hyperlink"/>
            <w:sz w:val="18"/>
            <w:szCs w:val="18"/>
          </w:rPr>
          <w:t>PaDEP Seeks Public Comment on Revised Draft Air Quality Operating Permit for Exide’s Lead Smelter in Berks County</w:t>
        </w:r>
      </w:hyperlink>
    </w:p>
    <w:p w14:paraId="177462E3" w14:textId="34C33857" w:rsidR="00C654FE" w:rsidRPr="00C654FE" w:rsidRDefault="00C654FE" w:rsidP="00FB5386">
      <w:pPr>
        <w:pStyle w:val="Heading2"/>
      </w:pPr>
      <w:bookmarkStart w:id="63" w:name="_Toc452185699"/>
      <w:r w:rsidRPr="00C654FE">
        <w:t>PaDEP Seeks Public Comment on Revised Draft Air Quality Operating Permit for Exide’s Lead Smelter in Berks County</w:t>
      </w:r>
      <w:r>
        <w:t xml:space="preserve"> (2010)</w:t>
      </w:r>
      <w:bookmarkEnd w:id="63"/>
    </w:p>
    <w:p w14:paraId="67025277" w14:textId="77777777" w:rsidR="00C654FE" w:rsidRPr="00C654FE" w:rsidRDefault="00C654FE" w:rsidP="00C654FE">
      <w:pPr>
        <w:rPr>
          <w:sz w:val="18"/>
          <w:szCs w:val="18"/>
        </w:rPr>
      </w:pPr>
      <w:r w:rsidRPr="00C654FE">
        <w:rPr>
          <w:sz w:val="18"/>
          <w:szCs w:val="18"/>
        </w:rPr>
        <w:t>The Pennsylvania Department of Environmental Protection (PaDEP) is seeking public comments on a revised draft air quality permit for Exide’s lead smelter facility in Berks County.  If issued, the revised draft permit would replace Exide’s current Title V operating permit, which was issued back in November of 2000.</w:t>
      </w:r>
    </w:p>
    <w:p w14:paraId="5F227B51" w14:textId="77777777" w:rsidR="00C654FE" w:rsidRPr="00C654FE" w:rsidRDefault="00C654FE" w:rsidP="00C654FE">
      <w:pPr>
        <w:rPr>
          <w:sz w:val="18"/>
          <w:szCs w:val="18"/>
        </w:rPr>
      </w:pPr>
      <w:r w:rsidRPr="00C654FE">
        <w:rPr>
          <w:sz w:val="18"/>
          <w:szCs w:val="18"/>
        </w:rPr>
        <w:t>Exide applied to renew its existing Title V permit in 2005, even though at the time PaDEP was in the process of pursuing enforcement action against Exide for repeated non-compliance issues at the facility, specifically related to malodors.  Over the past five years, PaDEP has sent Exide air quality notices of violation and has taken seven air quality penalty actions against the company, including assessing more than $400,000 in penalties.</w:t>
      </w:r>
    </w:p>
    <w:p w14:paraId="48E1B555" w14:textId="77777777" w:rsidR="00C654FE" w:rsidRPr="00C654FE" w:rsidRDefault="00C654FE" w:rsidP="00C654FE">
      <w:pPr>
        <w:rPr>
          <w:sz w:val="18"/>
          <w:szCs w:val="18"/>
        </w:rPr>
      </w:pPr>
      <w:r w:rsidRPr="00C654FE">
        <w:rPr>
          <w:sz w:val="18"/>
          <w:szCs w:val="18"/>
        </w:rPr>
        <w:t>In December 2007, PaDEP and Exide entered into a Consent Order and Agreement requiring the company to address malodors and other air quality issues at the facility.  Exide submitted a comprehensive malodor study and control plan in May of 2008.  Once work under the Agreement was proceeding appropriately, PaDEP began reviewing the permit renewal application and finalized a draft for public comment in April 2009.</w:t>
      </w:r>
    </w:p>
    <w:p w14:paraId="15F64EBB" w14:textId="77777777" w:rsidR="00C654FE" w:rsidRPr="00C654FE" w:rsidRDefault="00C654FE" w:rsidP="00C654FE">
      <w:pPr>
        <w:rPr>
          <w:sz w:val="18"/>
          <w:szCs w:val="18"/>
        </w:rPr>
      </w:pPr>
      <w:r w:rsidRPr="00C654FE">
        <w:rPr>
          <w:sz w:val="18"/>
          <w:szCs w:val="18"/>
        </w:rPr>
        <w:t>Several parties then requested a public hearing to address concerns relating to malodors, public health, lead non-attainment status, and PaDEP inspections and enforcement.  The public hearing was held in November of 2009.  The most significant change to the original draft permit that stems from the public hearing includes a more stringent average time for the facility’s afterburners to ensure compliance with PaDEP’s malodor regulation.</w:t>
      </w:r>
    </w:p>
    <w:p w14:paraId="25370F09" w14:textId="77777777" w:rsidR="00C654FE" w:rsidRPr="00C654FE" w:rsidRDefault="00C654FE" w:rsidP="00C654FE">
      <w:pPr>
        <w:rPr>
          <w:sz w:val="18"/>
          <w:szCs w:val="18"/>
        </w:rPr>
      </w:pPr>
      <w:r w:rsidRPr="00C654FE">
        <w:rPr>
          <w:sz w:val="18"/>
          <w:szCs w:val="18"/>
        </w:rPr>
        <w:t>Over the past several years, PaDEP has received numerous complaints regarding malodors at Exide’s smelter based in Laureldale.  The number of complaints has decreased since the implementation of malodor control measures under the Consent Order and Agreement.  PaDEP has not documented a malodor violation since 2008.</w:t>
      </w:r>
    </w:p>
    <w:p w14:paraId="4C48A176" w14:textId="77777777" w:rsidR="00C654FE" w:rsidRPr="00C654FE" w:rsidRDefault="00C654FE" w:rsidP="00C654FE">
      <w:pPr>
        <w:rPr>
          <w:sz w:val="18"/>
          <w:szCs w:val="18"/>
        </w:rPr>
      </w:pPr>
      <w:r w:rsidRPr="00C654FE">
        <w:rPr>
          <w:sz w:val="18"/>
          <w:szCs w:val="18"/>
        </w:rPr>
        <w:t xml:space="preserve">The documents relevant to Exide’s proposed Title V permit are available at </w:t>
      </w:r>
      <w:hyperlink r:id="rId75" w:tgtFrame="_blank" w:history="1">
        <w:r w:rsidRPr="00C654FE">
          <w:rPr>
            <w:rStyle w:val="Hyperlink"/>
            <w:sz w:val="18"/>
            <w:szCs w:val="18"/>
          </w:rPr>
          <w:t>www.depweb.state.pa.us</w:t>
        </w:r>
      </w:hyperlink>
      <w:r w:rsidRPr="00C654FE">
        <w:rPr>
          <w:sz w:val="18"/>
          <w:szCs w:val="18"/>
        </w:rPr>
        <w:t xml:space="preserve"> under the “Community Information” section of the Southcentral Regional Office page, which can be accessed by clicking on “Regional Resources”.</w:t>
      </w:r>
    </w:p>
    <w:p w14:paraId="196719DD" w14:textId="5917475A" w:rsidR="00173AB9" w:rsidRDefault="00C654FE" w:rsidP="00C654FE">
      <w:pPr>
        <w:rPr>
          <w:sz w:val="18"/>
          <w:szCs w:val="18"/>
        </w:rPr>
      </w:pPr>
      <w:r w:rsidRPr="00C654FE">
        <w:rPr>
          <w:sz w:val="18"/>
          <w:szCs w:val="18"/>
        </w:rPr>
        <w:t>Comments regarding Exide’s revised draft Title V permit should be directed by the close of business on July the 6th to Thomas J. Hanlon, P.E., East Permitting Section Chief, Air Quality Program, PaDEP Southcentral Region, 909 Elmerton Avenue, Harrisburg, Pennsylvania 17110.</w:t>
      </w:r>
    </w:p>
    <w:p w14:paraId="367D7115" w14:textId="77777777" w:rsidR="00FB5386" w:rsidRDefault="00FB5386" w:rsidP="00C654FE">
      <w:pPr>
        <w:rPr>
          <w:sz w:val="18"/>
          <w:szCs w:val="18"/>
        </w:rPr>
      </w:pPr>
    </w:p>
    <w:p w14:paraId="01F6ED94" w14:textId="3F122760" w:rsidR="00C654FE" w:rsidRPr="00FB5386" w:rsidRDefault="006F0FF9" w:rsidP="00C654FE">
      <w:pPr>
        <w:rPr>
          <w:rStyle w:val="Hyperlink"/>
          <w:color w:val="auto"/>
          <w:sz w:val="18"/>
          <w:szCs w:val="18"/>
          <w:u w:val="none"/>
        </w:rPr>
      </w:pPr>
      <w:hyperlink r:id="rId76" w:anchor="EPAOrders" w:history="1">
        <w:r w:rsidR="00C654FE" w:rsidRPr="00701389">
          <w:rPr>
            <w:rStyle w:val="Hyperlink"/>
            <w:sz w:val="18"/>
            <w:szCs w:val="18"/>
          </w:rPr>
          <w:t>EPA Orders 14 Berks Municipalities to Improve Stormwater Management</w:t>
        </w:r>
      </w:hyperlink>
    </w:p>
    <w:p w14:paraId="790506AD" w14:textId="48F45BA6" w:rsidR="00561328" w:rsidRPr="00561328" w:rsidRDefault="00561328" w:rsidP="00FB5386">
      <w:pPr>
        <w:pStyle w:val="Heading2"/>
      </w:pPr>
      <w:bookmarkStart w:id="64" w:name="_Toc452185700"/>
      <w:r w:rsidRPr="00561328">
        <w:t>EPA Orders 14 Berks Municipalities to Improve Stormwater Management</w:t>
      </w:r>
      <w:r>
        <w:t xml:space="preserve"> (2010)</w:t>
      </w:r>
      <w:bookmarkEnd w:id="64"/>
    </w:p>
    <w:p w14:paraId="50DE18BB" w14:textId="77777777" w:rsidR="00561328" w:rsidRPr="00561328" w:rsidRDefault="00561328" w:rsidP="00561328">
      <w:pPr>
        <w:rPr>
          <w:bCs/>
          <w:sz w:val="18"/>
          <w:szCs w:val="18"/>
        </w:rPr>
      </w:pPr>
      <w:r w:rsidRPr="00561328">
        <w:rPr>
          <w:bCs/>
          <w:sz w:val="18"/>
          <w:szCs w:val="18"/>
        </w:rPr>
        <w:t>The U.S. Environmental Protection Agency has issued administrative orders to 14 Berks County municipalities requiring improvements to their Municipal Separate Storm Sewer System (MS4) programs.  The Berks municipalities include Alsace Township, Colebrookdale Township, the Borough of Fleetwood, Kenhorst Borough, the Borough of Leesport, Lower Alsace Township, Lower Heidelberg Township, Marion Township, Robeson Township, the Borough of Robesonia, Sinking Spring Borough, the Borough of St. Lawrence, South Heidelberg Township, and the Borough of Womelsdorf.</w:t>
      </w:r>
    </w:p>
    <w:p w14:paraId="73678E7B" w14:textId="77777777" w:rsidR="00561328" w:rsidRPr="00561328" w:rsidRDefault="00561328" w:rsidP="00561328">
      <w:pPr>
        <w:rPr>
          <w:bCs/>
          <w:sz w:val="18"/>
          <w:szCs w:val="18"/>
        </w:rPr>
      </w:pPr>
      <w:r w:rsidRPr="00561328">
        <w:rPr>
          <w:bCs/>
          <w:sz w:val="18"/>
          <w:szCs w:val="18"/>
        </w:rPr>
        <w:t>The orders require the cited municipalities to correct problems with their respective MS4 programs and come into compliance with their Clean Water Act permits.  MS4s are publicly owned drainage systems, including storm drains, pipes, and ditches, designed to collect and convey stormwater runoff in urbanized areas.</w:t>
      </w:r>
    </w:p>
    <w:p w14:paraId="66D1E8A3" w14:textId="49D3C83B" w:rsidR="00173AB9" w:rsidRDefault="00561328" w:rsidP="00561328">
      <w:pPr>
        <w:rPr>
          <w:bCs/>
          <w:sz w:val="18"/>
          <w:szCs w:val="18"/>
        </w:rPr>
      </w:pPr>
      <w:r w:rsidRPr="00561328">
        <w:rPr>
          <w:bCs/>
          <w:sz w:val="18"/>
          <w:szCs w:val="18"/>
        </w:rPr>
        <w:t xml:space="preserve">Urbanized areas contain large portions of impervious surfaces such as roads, rooftops and parking lots that channel stormwater directly into local streams, rivers, and other water bodies.  Improperly managed stormwater runoff from urbanized areas can damage streams, cause significant erosion, and carry excessive nutrients, sediment, toxic metals, volatile organic compounds, and other pollutants downstream. </w:t>
      </w:r>
    </w:p>
    <w:p w14:paraId="5CB56C4E" w14:textId="77777777" w:rsidR="00173AB9" w:rsidRDefault="00173AB9">
      <w:pPr>
        <w:rPr>
          <w:bCs/>
          <w:sz w:val="18"/>
          <w:szCs w:val="18"/>
        </w:rPr>
      </w:pPr>
      <w:r>
        <w:rPr>
          <w:bCs/>
          <w:sz w:val="18"/>
          <w:szCs w:val="18"/>
        </w:rPr>
        <w:br w:type="page"/>
      </w:r>
    </w:p>
    <w:p w14:paraId="4E8B1C91" w14:textId="77777777" w:rsidR="00561328" w:rsidRPr="00561328" w:rsidRDefault="00561328" w:rsidP="00561328">
      <w:pPr>
        <w:rPr>
          <w:sz w:val="18"/>
          <w:szCs w:val="18"/>
        </w:rPr>
      </w:pPr>
    </w:p>
    <w:p w14:paraId="1DD69B0B" w14:textId="77777777" w:rsidR="006852A1" w:rsidRDefault="006F0FF9" w:rsidP="006852A1">
      <w:pPr>
        <w:rPr>
          <w:rStyle w:val="Hyperlink"/>
          <w:sz w:val="18"/>
          <w:szCs w:val="18"/>
        </w:rPr>
      </w:pPr>
      <w:hyperlink r:id="rId77" w:anchor="ExideProposes" w:history="1">
        <w:r w:rsidR="006852A1" w:rsidRPr="00701389">
          <w:rPr>
            <w:rStyle w:val="Hyperlink"/>
            <w:sz w:val="18"/>
            <w:szCs w:val="18"/>
          </w:rPr>
          <w:t>Exide Proposes Partial Clean-up of Lead Contamination at Bernhart Park</w:t>
        </w:r>
      </w:hyperlink>
    </w:p>
    <w:p w14:paraId="36A30A92" w14:textId="27836E60" w:rsidR="00173AB9" w:rsidRDefault="00173AB9" w:rsidP="006852A1">
      <w:pPr>
        <w:rPr>
          <w:sz w:val="18"/>
          <w:szCs w:val="18"/>
        </w:rPr>
      </w:pPr>
      <w:r>
        <w:rPr>
          <w:noProof/>
        </w:rPr>
        <w:drawing>
          <wp:inline distT="0" distB="0" distL="0" distR="0" wp14:anchorId="782E20E1" wp14:editId="6A9F302C">
            <wp:extent cx="2987749" cy="1996182"/>
            <wp:effectExtent l="0" t="0" r="3175" b="4445"/>
            <wp:docPr id="128" name="Picture 128"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pyrighted_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03384" cy="2006628"/>
                    </a:xfrm>
                    <a:prstGeom prst="rect">
                      <a:avLst/>
                    </a:prstGeom>
                    <a:noFill/>
                    <a:ln>
                      <a:noFill/>
                    </a:ln>
                  </pic:spPr>
                </pic:pic>
              </a:graphicData>
            </a:graphic>
          </wp:inline>
        </w:drawing>
      </w:r>
    </w:p>
    <w:p w14:paraId="0A2CC5B4" w14:textId="77777777" w:rsidR="00173AB9" w:rsidRPr="0097365D" w:rsidRDefault="00173AB9" w:rsidP="00173AB9">
      <w:pPr>
        <w:rPr>
          <w:rFonts w:eastAsia="Times New Roman" w:cs="Times New Roman"/>
          <w:sz w:val="18"/>
          <w:szCs w:val="18"/>
        </w:rPr>
      </w:pPr>
      <w:r w:rsidRPr="0097365D">
        <w:rPr>
          <w:rFonts w:eastAsia="Times New Roman" w:cs="Times New Roman"/>
          <w:sz w:val="18"/>
          <w:szCs w:val="18"/>
        </w:rPr>
        <w:t>Bernhart Park, Laureldale</w:t>
      </w:r>
    </w:p>
    <w:p w14:paraId="4D06C911" w14:textId="52C85874" w:rsidR="006852A1" w:rsidRPr="006852A1" w:rsidRDefault="006852A1" w:rsidP="00FB5386">
      <w:pPr>
        <w:pStyle w:val="Heading2"/>
      </w:pPr>
      <w:bookmarkStart w:id="65" w:name="_Toc452185701"/>
      <w:r w:rsidRPr="006852A1">
        <w:t>Exide Proposes Partial Clean-up of Lead Contamination at Bernhart Park</w:t>
      </w:r>
      <w:r>
        <w:t xml:space="preserve"> (2010)</w:t>
      </w:r>
      <w:bookmarkEnd w:id="65"/>
    </w:p>
    <w:p w14:paraId="185C6360" w14:textId="77777777" w:rsidR="006852A1" w:rsidRPr="006852A1" w:rsidRDefault="006852A1" w:rsidP="006852A1">
      <w:pPr>
        <w:rPr>
          <w:sz w:val="18"/>
          <w:szCs w:val="18"/>
        </w:rPr>
      </w:pPr>
      <w:r w:rsidRPr="006852A1">
        <w:rPr>
          <w:sz w:val="18"/>
          <w:szCs w:val="18"/>
        </w:rPr>
        <w:t>Laureldale battery company Exide Technologies has put forth a new proposal to clean-up lead contamination at Bernhart Park located in Muhlenberg Township.  The Park, which is owned by the City of Reading, has been closed since 1996 because of elevated lead levels.  The source of lead at Bernhart Park and throughout neighborhoods surrounding the Park is a lead smelter at Exide’s facility that has operated for decades.  The facility in question began operating as a battery manufacturing plant in the mid 1930s under the ownership of Bowers Battery Company.  General Battery Corporation purchased the facility in 1958 and continued operating the smelter until it was acquired by Exide in 1987.</w:t>
      </w:r>
    </w:p>
    <w:p w14:paraId="2B5D1751" w14:textId="77777777" w:rsidR="006852A1" w:rsidRPr="006852A1" w:rsidRDefault="006852A1" w:rsidP="006852A1">
      <w:pPr>
        <w:rPr>
          <w:sz w:val="18"/>
          <w:szCs w:val="18"/>
        </w:rPr>
      </w:pPr>
      <w:r w:rsidRPr="006852A1">
        <w:rPr>
          <w:sz w:val="18"/>
          <w:szCs w:val="18"/>
        </w:rPr>
        <w:t>Under Exide’s proposal, only certain areas of the park will be remediated, and contaminated soils will only be remediated to a level of 650 parts per million of lead.  The United States Environmental Protection Agency’s (“EPA”) clean-up standard for lead in soil at residential properties where children play is 400 parts per million.  EPA’s residential clean-up standard for lead in areas not frequented by children is 1,200 parts per million.  EPA has no clean-up standard for soil contaminated by lead at a public park.</w:t>
      </w:r>
    </w:p>
    <w:p w14:paraId="2D54562B" w14:textId="77777777" w:rsidR="006852A1" w:rsidRPr="006852A1" w:rsidRDefault="006852A1" w:rsidP="006852A1">
      <w:pPr>
        <w:rPr>
          <w:sz w:val="18"/>
          <w:szCs w:val="18"/>
        </w:rPr>
      </w:pPr>
      <w:r w:rsidRPr="006852A1">
        <w:rPr>
          <w:sz w:val="18"/>
          <w:szCs w:val="18"/>
        </w:rPr>
        <w:t>Several areas on the north side of the 25 acre park, including one where sampling measured lead in the soil at a level of 4,843 parts per million, are not slated for remediation, on the grounds that the area’s topography renders it virtually useless as a play area.  Instead, Exide proposes to construct a clean walking path through the area.</w:t>
      </w:r>
    </w:p>
    <w:p w14:paraId="177A7E00" w14:textId="77777777" w:rsidR="00561328" w:rsidRDefault="006852A1" w:rsidP="006852A1">
      <w:pPr>
        <w:rPr>
          <w:sz w:val="18"/>
          <w:szCs w:val="18"/>
        </w:rPr>
      </w:pPr>
      <w:r w:rsidRPr="006852A1">
        <w:rPr>
          <w:sz w:val="18"/>
          <w:szCs w:val="18"/>
        </w:rPr>
        <w:t xml:space="preserve">The United States Environmental Protection Agency is seeking public comment from residents and stakeholders on Exide’s proposed work plan.  The plan is available on line at </w:t>
      </w:r>
      <w:hyperlink r:id="rId79" w:tgtFrame="_blank" w:history="1">
        <w:r w:rsidRPr="006852A1">
          <w:rPr>
            <w:rStyle w:val="Hyperlink"/>
            <w:sz w:val="18"/>
            <w:szCs w:val="18"/>
          </w:rPr>
          <w:t>www.epa.gov/reg3wcmd/ca/Exide</w:t>
        </w:r>
      </w:hyperlink>
      <w:r w:rsidRPr="006852A1">
        <w:rPr>
          <w:sz w:val="18"/>
          <w:szCs w:val="18"/>
        </w:rPr>
        <w:t>.  The work plan is also available for review in hard copy form at the Laureldale Borough Hall, 3406 Kutztown Road, the Muhlenberg Township Office Building, 5401 Leesport Avenue in Temple, and the Muhlenberg Community Library, 3612 Kutztown Road in Laureldale.  Comments must be submitted to EPA by May the 17th 2010.  Comments must be submitted in writing via mail, fax or email, and directed to Khai M. Dao, Project Manager, U.S. EPA-Region 3, 1650 Arch Street (3LC30), Philadelphia, Pennsylvania 19103.  Mr. Dao can also be reached by phone (1.800.352.1973, ext. 45467), by fax (215.814.3113), and by email (dao.khai.epa.gov).</w:t>
      </w:r>
    </w:p>
    <w:p w14:paraId="0F53FC04" w14:textId="7AAD63DB" w:rsidR="00FB5386" w:rsidRPr="000D453E" w:rsidRDefault="00FB5386" w:rsidP="000D453E">
      <w:pPr>
        <w:rPr>
          <w:rFonts w:eastAsia="Times New Roman" w:cs="Times New Roman"/>
          <w:sz w:val="18"/>
          <w:szCs w:val="18"/>
        </w:rPr>
      </w:pPr>
    </w:p>
    <w:p w14:paraId="1C4C4A94" w14:textId="77777777" w:rsidR="0097365D" w:rsidRDefault="006F0FF9" w:rsidP="00FB5386">
      <w:pPr>
        <w:rPr>
          <w:sz w:val="18"/>
          <w:szCs w:val="18"/>
        </w:rPr>
      </w:pPr>
      <w:hyperlink r:id="rId80" w:anchor="PADEPExideReach" w:history="1">
        <w:r w:rsidR="0097365D" w:rsidRPr="00701389">
          <w:rPr>
            <w:rStyle w:val="Hyperlink"/>
            <w:sz w:val="18"/>
            <w:szCs w:val="18"/>
          </w:rPr>
          <w:t>PADEP, Exide Reach Agreement on Stormwater Management Plan</w:t>
        </w:r>
      </w:hyperlink>
      <w:r w:rsidR="0097365D" w:rsidRPr="00701389">
        <w:rPr>
          <w:sz w:val="18"/>
          <w:szCs w:val="18"/>
        </w:rPr>
        <w:t xml:space="preserve"> </w:t>
      </w:r>
    </w:p>
    <w:p w14:paraId="35D5E290" w14:textId="0259FDDE" w:rsidR="0097365D" w:rsidRPr="00FB5386" w:rsidRDefault="0097365D" w:rsidP="00FB5386">
      <w:pPr>
        <w:pStyle w:val="Heading2"/>
      </w:pPr>
      <w:bookmarkStart w:id="66" w:name="_Toc452185702"/>
      <w:r w:rsidRPr="00FB5386">
        <w:t>PADEP, Exide Reach Agreement on Stormwater Management Plan (3/2010)</w:t>
      </w:r>
      <w:bookmarkEnd w:id="66"/>
    </w:p>
    <w:p w14:paraId="69617D23"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On 19 March 2010, the Pennsylvania Department of Environmental Protection (PaDEP) announced a Consent Order and Agreement with Berks County based Exide Technologies that reportedly will reduce the amount of lead being washed into Berks County waterways.</w:t>
      </w:r>
    </w:p>
    <w:p w14:paraId="5C0A84D9"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lastRenderedPageBreak/>
        <w:t>Exide recycles spent lead batteries at its smelting operation in Laureldale.  Currently, untreated stormwater run-off from the site flows into an unnamed tributary of Bernhart Creek.</w:t>
      </w:r>
    </w:p>
    <w:p w14:paraId="1A977092"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In May 2007, PaDEP issued a total maximum daily load, or TMDL, limiting the amount of lead that can be discharged into the creek.</w:t>
      </w:r>
    </w:p>
    <w:p w14:paraId="3EC64E8E"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The Consent Order and Agreement calls for Exide to maximize stormwater collection and treatment by building a new treatment plant with a minimum capacity of 400,000 gallons of water per day.  The treated stormwater will be discharged directly to the Schuylkill River through the facility's existing industrial waste line.</w:t>
      </w:r>
    </w:p>
    <w:p w14:paraId="58C07C4B"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Under the Consent Order and Agreement, Exide is also obligated to construct an additional 800,000 gallon storage tank that will increase the company's on-site stormwater storage capacity to more than 2 million gallons.  The stormwater will be stored until it can be treated at the new plant.</w:t>
      </w:r>
    </w:p>
    <w:p w14:paraId="6B6D39DC" w14:textId="40DFA957" w:rsidR="00173AB9" w:rsidRDefault="0097365D" w:rsidP="0097365D">
      <w:pPr>
        <w:rPr>
          <w:rFonts w:eastAsia="Times New Roman" w:cs="Times New Roman"/>
          <w:sz w:val="18"/>
          <w:szCs w:val="18"/>
        </w:rPr>
      </w:pPr>
      <w:r w:rsidRPr="0097365D">
        <w:rPr>
          <w:rFonts w:eastAsia="Times New Roman" w:cs="Times New Roman"/>
          <w:sz w:val="18"/>
          <w:szCs w:val="18"/>
        </w:rPr>
        <w:t>As part of the Consent Order and Agreement, PaDEP will issue Exide a new National Pollutant Discharge Elimination System permit, which authorizes the discharge of industrial wastewater</w:t>
      </w:r>
      <w:r w:rsidR="00173AB9">
        <w:rPr>
          <w:rFonts w:eastAsia="Times New Roman" w:cs="Times New Roman"/>
          <w:sz w:val="18"/>
          <w:szCs w:val="18"/>
        </w:rPr>
        <w:t>.</w:t>
      </w:r>
    </w:p>
    <w:p w14:paraId="6D4D1305" w14:textId="10B6FF18" w:rsidR="000D453E" w:rsidRPr="000D453E" w:rsidRDefault="000D453E" w:rsidP="0097365D">
      <w:pPr>
        <w:rPr>
          <w:rFonts w:eastAsia="Times New Roman" w:cs="Times New Roman"/>
          <w:sz w:val="18"/>
          <w:szCs w:val="18"/>
        </w:rPr>
      </w:pPr>
    </w:p>
    <w:p w14:paraId="5851AD59" w14:textId="77777777" w:rsidR="0097365D" w:rsidRDefault="006F0FF9" w:rsidP="0097365D">
      <w:pPr>
        <w:rPr>
          <w:sz w:val="18"/>
          <w:szCs w:val="18"/>
        </w:rPr>
      </w:pPr>
      <w:hyperlink r:id="rId81" w:anchor="TwoBerksCountyAreas" w:history="1">
        <w:r w:rsidR="0097365D" w:rsidRPr="00701389">
          <w:rPr>
            <w:rStyle w:val="Hyperlink"/>
            <w:sz w:val="18"/>
            <w:szCs w:val="18"/>
          </w:rPr>
          <w:t>Two Berks County Areas Move Closer to Federal Designation for Unsafe Lead Levels</w:t>
        </w:r>
      </w:hyperlink>
    </w:p>
    <w:p w14:paraId="5074160F" w14:textId="2BF57BDF" w:rsidR="0097365D" w:rsidRPr="0097365D" w:rsidRDefault="0097365D" w:rsidP="00FB5386">
      <w:pPr>
        <w:pStyle w:val="Heading2"/>
      </w:pPr>
      <w:bookmarkStart w:id="67" w:name="_Toc452185703"/>
      <w:r w:rsidRPr="0097365D">
        <w:t>Two Berks County Areas Move Closer to Federal Designation for Unsafe Lead Levels (2010)</w:t>
      </w:r>
      <w:bookmarkEnd w:id="67"/>
    </w:p>
    <w:p w14:paraId="76D8619D" w14:textId="77777777" w:rsidR="0097365D" w:rsidRPr="003D029D" w:rsidRDefault="0097365D" w:rsidP="0097365D">
      <w:pPr>
        <w:rPr>
          <w:sz w:val="18"/>
          <w:szCs w:val="18"/>
        </w:rPr>
      </w:pPr>
      <w:r w:rsidRPr="003D029D">
        <w:rPr>
          <w:sz w:val="18"/>
          <w:szCs w:val="18"/>
        </w:rPr>
        <w:t>Two areas of Berks County that do not meet federal lead air-pollution standards are one step closer to being designated as non-attainment areas by the federal government.  One area is around the Exide plant in Laureldale, and the second area is around the East Penn Manufacturing plant in Richmond Township.  Both plants are involved with making or recycling lead batteries.</w:t>
      </w:r>
    </w:p>
    <w:p w14:paraId="6625AC55" w14:textId="77777777" w:rsidR="0097365D" w:rsidRPr="003D029D" w:rsidRDefault="0097365D" w:rsidP="0097365D">
      <w:pPr>
        <w:rPr>
          <w:sz w:val="18"/>
          <w:szCs w:val="18"/>
        </w:rPr>
      </w:pPr>
      <w:r w:rsidRPr="003D029D">
        <w:rPr>
          <w:sz w:val="18"/>
          <w:szCs w:val="18"/>
        </w:rPr>
        <w:t>Lead exposure can cause a range of adverse health effects, most notably in children.  Exposures to even low levels of lead early in life have been linked to effects on IQ, learning, memory and behavior.</w:t>
      </w:r>
    </w:p>
    <w:p w14:paraId="4E513316" w14:textId="77777777" w:rsidR="0097365D" w:rsidRPr="003D029D" w:rsidRDefault="0097365D" w:rsidP="0097365D">
      <w:pPr>
        <w:rPr>
          <w:sz w:val="18"/>
          <w:szCs w:val="18"/>
        </w:rPr>
      </w:pPr>
      <w:r w:rsidRPr="003D029D">
        <w:rPr>
          <w:sz w:val="18"/>
          <w:szCs w:val="18"/>
        </w:rPr>
        <w:t>In 2008, the United States Environmental Protection Agency (“EPA”) adopted lead standards 10 times stricter than previous standards.  On the 18th of November 2009, a report by the Pennsylvania Department of Environmental Protection (“PaDEP”) recommended that EPA designate as nonattainment areas two sites in Berks County where levels of lead in the air at monitoring stations exceeded the new standards.  On June the 14th, 2010, EPA Region 3 Administrator Shawn Garvin announced that the Agency proposes to adopt PaDEP’s recommendations.</w:t>
      </w:r>
    </w:p>
    <w:p w14:paraId="1C21B6A6" w14:textId="3C433F1B" w:rsidR="00D42214" w:rsidRDefault="0097365D" w:rsidP="0097365D">
      <w:pPr>
        <w:rPr>
          <w:sz w:val="18"/>
          <w:szCs w:val="18"/>
        </w:rPr>
      </w:pPr>
      <w:r w:rsidRPr="003D029D">
        <w:rPr>
          <w:sz w:val="18"/>
          <w:szCs w:val="18"/>
        </w:rPr>
        <w:t xml:space="preserve">The proposed “North Reading Nonattainment Area” comprises Laureldale and Muhlenberg and Alsace Townships.  A monitor in Laureldale recorded 0.38 micrograms of lead per cubic meter of air, according to the PaDEP report.  The standard is 0.15 micrograms per cubic meter.  The proposed “Lyons Lead Nonattainment Area” comprises Richmond and Maxatawny Townships, and the Boroughs of Lyons and Kutztown.  Monitors in these areas recorded 0.22 micrograms of lead per cubic meter of air. </w:t>
      </w:r>
    </w:p>
    <w:p w14:paraId="6E7A939C" w14:textId="77777777" w:rsidR="00FB5386" w:rsidRDefault="00FB5386" w:rsidP="0097365D">
      <w:pPr>
        <w:rPr>
          <w:sz w:val="18"/>
          <w:szCs w:val="18"/>
        </w:rPr>
      </w:pPr>
    </w:p>
    <w:p w14:paraId="5468C81C" w14:textId="2DAA047A" w:rsidR="0097365D" w:rsidRDefault="006F0FF9" w:rsidP="0097365D">
      <w:pPr>
        <w:rPr>
          <w:sz w:val="18"/>
          <w:szCs w:val="18"/>
        </w:rPr>
      </w:pPr>
      <w:hyperlink r:id="rId82" w:anchor="PoultryPlant" w:history="1">
        <w:r w:rsidR="0097365D" w:rsidRPr="00701389">
          <w:rPr>
            <w:rStyle w:val="Hyperlink"/>
            <w:sz w:val="18"/>
            <w:szCs w:val="18"/>
          </w:rPr>
          <w:t>Poultry Plant, Exeter Reach Preliminary Pact</w:t>
        </w:r>
      </w:hyperlink>
    </w:p>
    <w:p w14:paraId="52D1B0CA" w14:textId="0A253998" w:rsidR="0097365D" w:rsidRPr="00286036" w:rsidRDefault="0097365D" w:rsidP="00FB5386">
      <w:pPr>
        <w:pStyle w:val="Heading2"/>
      </w:pPr>
      <w:bookmarkStart w:id="68" w:name="_Toc452185704"/>
      <w:r w:rsidRPr="00286036">
        <w:t>Poultry Plant, Exeter Reach Preliminary Pact (9/2010</w:t>
      </w:r>
      <w:r w:rsidR="00AA7E5A" w:rsidRPr="00286036">
        <w:t>)</w:t>
      </w:r>
      <w:bookmarkEnd w:id="68"/>
    </w:p>
    <w:p w14:paraId="51780E52" w14:textId="77777777" w:rsidR="00AA7E5A" w:rsidRPr="00AA7E5A" w:rsidRDefault="00AA7E5A" w:rsidP="00AA7E5A">
      <w:pPr>
        <w:spacing w:line="240" w:lineRule="auto"/>
        <w:rPr>
          <w:sz w:val="18"/>
          <w:szCs w:val="18"/>
        </w:rPr>
      </w:pPr>
      <w:r w:rsidRPr="00AA7E5A">
        <w:rPr>
          <w:sz w:val="18"/>
          <w:szCs w:val="18"/>
        </w:rPr>
        <w:t>(22 September 2010)  Holly Herman of The Reading Eagle reports as follows in the paper’s Wednesday, September 22nd 2010 edition:</w:t>
      </w:r>
    </w:p>
    <w:p w14:paraId="05CA50EF" w14:textId="77777777" w:rsidR="00AA7E5A" w:rsidRPr="00AA7E5A" w:rsidRDefault="00AA7E5A" w:rsidP="00AA7E5A">
      <w:pPr>
        <w:spacing w:line="240" w:lineRule="auto"/>
        <w:rPr>
          <w:sz w:val="18"/>
          <w:szCs w:val="18"/>
        </w:rPr>
      </w:pPr>
      <w:r w:rsidRPr="00AA7E5A">
        <w:rPr>
          <w:sz w:val="18"/>
          <w:szCs w:val="18"/>
        </w:rPr>
        <w:t>“A Berks County judge Tuesday approved a preliminary settlement of a sewage dispute between an Exeter Township poultry processing plant and the Township.</w:t>
      </w:r>
    </w:p>
    <w:p w14:paraId="3D8F9EF1" w14:textId="77777777" w:rsidR="00AA7E5A" w:rsidRPr="00AA7E5A" w:rsidRDefault="00AA7E5A" w:rsidP="00AA7E5A">
      <w:pPr>
        <w:spacing w:line="240" w:lineRule="auto"/>
        <w:rPr>
          <w:sz w:val="18"/>
          <w:szCs w:val="18"/>
        </w:rPr>
      </w:pPr>
      <w:r w:rsidRPr="00AA7E5A">
        <w:rPr>
          <w:sz w:val="18"/>
          <w:szCs w:val="18"/>
        </w:rPr>
        <w:t>Under the terms of the agreement, the Mehadrin Kosher Poultry plant will pay the Township $290,000 for past sewer bills.</w:t>
      </w:r>
    </w:p>
    <w:p w14:paraId="49D14D48" w14:textId="77777777" w:rsidR="00AA7E5A" w:rsidRPr="00AA7E5A" w:rsidRDefault="00AA7E5A" w:rsidP="00AA7E5A">
      <w:pPr>
        <w:spacing w:line="240" w:lineRule="auto"/>
        <w:rPr>
          <w:sz w:val="18"/>
          <w:szCs w:val="18"/>
        </w:rPr>
      </w:pPr>
      <w:r w:rsidRPr="00AA7E5A">
        <w:rPr>
          <w:sz w:val="18"/>
          <w:szCs w:val="18"/>
        </w:rPr>
        <w:t>In return, the poultry plant will be allowed to obtain a sewer permit and to discharge more than 75,000 gallons of sewage per day into the Township sewer system.</w:t>
      </w:r>
    </w:p>
    <w:p w14:paraId="7D8E92CD" w14:textId="77777777" w:rsidR="00AA7E5A" w:rsidRPr="00AA7E5A" w:rsidRDefault="00AA7E5A" w:rsidP="00AA7E5A">
      <w:pPr>
        <w:spacing w:line="240" w:lineRule="auto"/>
        <w:rPr>
          <w:sz w:val="18"/>
          <w:szCs w:val="18"/>
        </w:rPr>
      </w:pPr>
      <w:r w:rsidRPr="00AA7E5A">
        <w:rPr>
          <w:sz w:val="18"/>
          <w:szCs w:val="18"/>
        </w:rPr>
        <w:t>“We will cooperate with all of the terms of the agreement,” said Paul Bridges company Vice-President of Operations.</w:t>
      </w:r>
    </w:p>
    <w:p w14:paraId="61A2C5E5" w14:textId="77777777" w:rsidR="00AA7E5A" w:rsidRPr="00AA7E5A" w:rsidRDefault="00AA7E5A" w:rsidP="00AA7E5A">
      <w:pPr>
        <w:spacing w:line="240" w:lineRule="auto"/>
        <w:rPr>
          <w:sz w:val="18"/>
          <w:szCs w:val="18"/>
        </w:rPr>
      </w:pPr>
      <w:r w:rsidRPr="00AA7E5A">
        <w:rPr>
          <w:sz w:val="18"/>
          <w:szCs w:val="18"/>
        </w:rPr>
        <w:lastRenderedPageBreak/>
        <w:t>The preliminary agreement was presented to Judge Timothy J. Rowley by John J. Mahoney,</w:t>
      </w:r>
      <w:r w:rsidRPr="00AA7E5A">
        <w:rPr>
          <w:sz w:val="18"/>
          <w:szCs w:val="18"/>
        </w:rPr>
        <w:tab/>
        <w:t>assistant Township solicitor, and David R. Beane, a lawyer for Mehadrin.</w:t>
      </w:r>
    </w:p>
    <w:p w14:paraId="3C8ED31C" w14:textId="77777777" w:rsidR="00AA7E5A" w:rsidRPr="00AA7E5A" w:rsidRDefault="00AA7E5A" w:rsidP="00AA7E5A">
      <w:pPr>
        <w:spacing w:line="240" w:lineRule="auto"/>
        <w:rPr>
          <w:sz w:val="18"/>
          <w:szCs w:val="18"/>
        </w:rPr>
      </w:pPr>
      <w:r w:rsidRPr="00AA7E5A">
        <w:rPr>
          <w:sz w:val="18"/>
          <w:szCs w:val="18"/>
        </w:rPr>
        <w:t>Rowley asked that attorneys present a final agreement within two weeks.</w:t>
      </w:r>
    </w:p>
    <w:p w14:paraId="4E45A8BF" w14:textId="77777777" w:rsidR="00AA7E5A" w:rsidRPr="00AA7E5A" w:rsidRDefault="00AA7E5A" w:rsidP="00AA7E5A">
      <w:pPr>
        <w:spacing w:line="240" w:lineRule="auto"/>
        <w:rPr>
          <w:sz w:val="18"/>
          <w:szCs w:val="18"/>
        </w:rPr>
      </w:pPr>
      <w:r w:rsidRPr="00AA7E5A">
        <w:rPr>
          <w:sz w:val="18"/>
          <w:szCs w:val="18"/>
        </w:rPr>
        <w:t>In April, the Township ordered the poultry plant to close because it was discharging 329,000 gallons of sewage per day into the sewer system.</w:t>
      </w:r>
    </w:p>
    <w:p w14:paraId="61677D7A" w14:textId="77777777" w:rsidR="00AA7E5A" w:rsidRPr="00AA7E5A" w:rsidRDefault="00AA7E5A" w:rsidP="00AA7E5A">
      <w:pPr>
        <w:spacing w:line="240" w:lineRule="auto"/>
        <w:rPr>
          <w:sz w:val="18"/>
          <w:szCs w:val="18"/>
        </w:rPr>
      </w:pPr>
      <w:r w:rsidRPr="00AA7E5A">
        <w:rPr>
          <w:sz w:val="18"/>
          <w:szCs w:val="18"/>
        </w:rPr>
        <w:t>The plant at 1100 Lincoln Road has 185 employees.</w:t>
      </w:r>
    </w:p>
    <w:p w14:paraId="5A45A635" w14:textId="77777777" w:rsidR="00AA7E5A" w:rsidRPr="00AA7E5A" w:rsidRDefault="00AA7E5A" w:rsidP="00AA7E5A">
      <w:pPr>
        <w:spacing w:line="240" w:lineRule="auto"/>
        <w:rPr>
          <w:sz w:val="18"/>
          <w:szCs w:val="18"/>
        </w:rPr>
      </w:pPr>
      <w:r w:rsidRPr="00AA7E5A">
        <w:rPr>
          <w:sz w:val="18"/>
          <w:szCs w:val="18"/>
        </w:rPr>
        <w:t>Mahoney said the Township supervisors agreed to the terms of the settlement.</w:t>
      </w:r>
    </w:p>
    <w:p w14:paraId="36B40817" w14:textId="435643DD" w:rsidR="00D42214" w:rsidRDefault="00AA7E5A" w:rsidP="00FB5386">
      <w:pPr>
        <w:spacing w:line="240" w:lineRule="auto"/>
        <w:rPr>
          <w:sz w:val="18"/>
          <w:szCs w:val="18"/>
        </w:rPr>
      </w:pPr>
      <w:r w:rsidRPr="00AA7E5A">
        <w:rPr>
          <w:sz w:val="18"/>
          <w:szCs w:val="18"/>
        </w:rPr>
        <w:t xml:space="preserve">According to the agreement:  [1] Mehadrin must pay $100,000 by Thursday and $50,000 by Nov. 2.  It must make five monthly payments of $28,000, starting Oct. 29.  [2] The Township sewer authority will negotiate terms for the plant to discharge more than 75,000 gallons of sewage a day.  [3] If Mehadrin fails to abide by the agreement, the Township can order the plant closed.” </w:t>
      </w:r>
    </w:p>
    <w:p w14:paraId="5C2393E2" w14:textId="77777777" w:rsidR="0097365D" w:rsidRDefault="0097365D" w:rsidP="00AA7E5A">
      <w:pPr>
        <w:spacing w:line="240" w:lineRule="auto"/>
        <w:rPr>
          <w:sz w:val="18"/>
          <w:szCs w:val="18"/>
        </w:rPr>
      </w:pPr>
    </w:p>
    <w:p w14:paraId="300E6799" w14:textId="77777777" w:rsidR="00AA7E5A" w:rsidRPr="00AA7E5A" w:rsidRDefault="006F0FF9" w:rsidP="00AA7E5A">
      <w:pPr>
        <w:rPr>
          <w:b/>
          <w:sz w:val="18"/>
          <w:szCs w:val="18"/>
        </w:rPr>
      </w:pPr>
      <w:hyperlink r:id="rId83" w:anchor="NewWaterWell" w:history="1">
        <w:r w:rsidR="00AA7E5A" w:rsidRPr="00701389">
          <w:rPr>
            <w:rStyle w:val="Hyperlink"/>
            <w:sz w:val="18"/>
            <w:szCs w:val="18"/>
          </w:rPr>
          <w:t>New Water Well Hooked Up In Bally; Residents No Longer Need Bottled Water</w:t>
        </w:r>
      </w:hyperlink>
    </w:p>
    <w:p w14:paraId="33A9149A" w14:textId="4B46B424" w:rsidR="00AA7E5A" w:rsidRPr="00AA7E5A" w:rsidRDefault="00AA7E5A" w:rsidP="00FB5386">
      <w:pPr>
        <w:pStyle w:val="Heading2"/>
      </w:pPr>
      <w:bookmarkStart w:id="69" w:name="_Toc452185705"/>
      <w:r w:rsidRPr="00AA7E5A">
        <w:t>New Water Well Hooked Up In Bally; Residents No Longer Need Bottled Water (10/2010)</w:t>
      </w:r>
      <w:bookmarkEnd w:id="69"/>
    </w:p>
    <w:p w14:paraId="78881E60" w14:textId="77777777" w:rsidR="00AA7E5A" w:rsidRPr="00AA7E5A" w:rsidRDefault="00AA7E5A" w:rsidP="00AA7E5A">
      <w:pPr>
        <w:spacing w:line="240" w:lineRule="auto"/>
        <w:rPr>
          <w:sz w:val="18"/>
          <w:szCs w:val="18"/>
        </w:rPr>
      </w:pPr>
      <w:r w:rsidRPr="00AA7E5A">
        <w:rPr>
          <w:sz w:val="18"/>
          <w:szCs w:val="18"/>
        </w:rPr>
        <w:t>(19 October 2010)  The United States Environmental Protection Agency (EPA) announced on September 23rd 2010 that a new drinking water well has been hooked up to the Bally Borough public water system, and that residents no longer have to rely on bottled drinking water.</w:t>
      </w:r>
    </w:p>
    <w:p w14:paraId="19023F31" w14:textId="77777777" w:rsidR="00AA7E5A" w:rsidRPr="00AA7E5A" w:rsidRDefault="00AA7E5A" w:rsidP="00AA7E5A">
      <w:pPr>
        <w:spacing w:line="240" w:lineRule="auto"/>
        <w:rPr>
          <w:sz w:val="18"/>
          <w:szCs w:val="18"/>
        </w:rPr>
      </w:pPr>
      <w:r w:rsidRPr="00AA7E5A">
        <w:rPr>
          <w:sz w:val="18"/>
          <w:szCs w:val="18"/>
        </w:rPr>
        <w:t>A contractor had been supplying about 1,000 residents with bottled water since 2003 because the Bally water system was contaminated with an industrial solvent, 1,4-dioxane, that EPA believed came from the Bally Groundwater Superfund Site.  EPA considers 1,4 dioxane to be a probable human carcinogen.  The groundwater contamination is attributed to past operations at the former Bally Engineered Structures manufacturing plant that operated in Bally from the 1930s to 1995.</w:t>
      </w:r>
    </w:p>
    <w:p w14:paraId="063EE716" w14:textId="77777777" w:rsidR="00AA7E5A" w:rsidRPr="00AA7E5A" w:rsidRDefault="00AA7E5A" w:rsidP="00AA7E5A">
      <w:pPr>
        <w:spacing w:line="240" w:lineRule="auto"/>
        <w:rPr>
          <w:sz w:val="18"/>
          <w:szCs w:val="18"/>
        </w:rPr>
      </w:pPr>
      <w:r w:rsidRPr="00AA7E5A">
        <w:rPr>
          <w:sz w:val="18"/>
          <w:szCs w:val="18"/>
        </w:rPr>
        <w:t>To alleviate the contamination, the contaminated well was disconnected from the local water system and hooked up to a new well located in an uncontaminated zone about one mile away.  The entire water system was flushed to remove any contaminated water that may have been left from the old well.</w:t>
      </w:r>
    </w:p>
    <w:p w14:paraId="70064A44" w14:textId="7D34417A" w:rsidR="00D42214" w:rsidRDefault="00AA7E5A" w:rsidP="00FB5386">
      <w:pPr>
        <w:spacing w:line="240" w:lineRule="auto"/>
        <w:rPr>
          <w:sz w:val="18"/>
          <w:szCs w:val="18"/>
        </w:rPr>
      </w:pPr>
      <w:r w:rsidRPr="00AA7E5A">
        <w:rPr>
          <w:sz w:val="18"/>
          <w:szCs w:val="18"/>
        </w:rPr>
        <w:t>Water tests conducted by EPA and the Pennsylvania Department of Environmental Protection confirm that 1,4 dioxane is no longer present at levels of concern, which means that customers of the Bally water system may now use tap water for drinking.</w:t>
      </w:r>
    </w:p>
    <w:p w14:paraId="76CED456" w14:textId="77777777" w:rsidR="00AA7E5A" w:rsidRDefault="00AA7E5A" w:rsidP="00AA7E5A">
      <w:pPr>
        <w:spacing w:line="240" w:lineRule="auto"/>
        <w:rPr>
          <w:sz w:val="18"/>
          <w:szCs w:val="18"/>
        </w:rPr>
      </w:pPr>
    </w:p>
    <w:p w14:paraId="02B9581F" w14:textId="77777777" w:rsidR="00286036" w:rsidRDefault="006F0FF9" w:rsidP="00286036">
      <w:pPr>
        <w:rPr>
          <w:sz w:val="18"/>
          <w:szCs w:val="18"/>
        </w:rPr>
      </w:pPr>
      <w:hyperlink r:id="rId84" w:anchor="PaDEPIssuesAIR" w:history="1">
        <w:r w:rsidR="00286036" w:rsidRPr="00701389">
          <w:rPr>
            <w:rStyle w:val="Hyperlink"/>
            <w:sz w:val="18"/>
            <w:szCs w:val="18"/>
          </w:rPr>
          <w:t>PaDEP Issues Air Quality Permit to Berks County Battery Recycler</w:t>
        </w:r>
      </w:hyperlink>
    </w:p>
    <w:p w14:paraId="1B764786" w14:textId="01DB3302" w:rsidR="00286036" w:rsidRPr="00286036" w:rsidRDefault="00286036" w:rsidP="00FB5386">
      <w:pPr>
        <w:pStyle w:val="Heading2"/>
      </w:pPr>
      <w:bookmarkStart w:id="70" w:name="_Toc452185706"/>
      <w:r w:rsidRPr="00286036">
        <w:t>PaDEP Issues Air Quality Permit to Berks County Battery Recycler</w:t>
      </w:r>
      <w:r>
        <w:t xml:space="preserve"> (10/2010)</w:t>
      </w:r>
      <w:bookmarkEnd w:id="70"/>
    </w:p>
    <w:p w14:paraId="23A2A43E" w14:textId="77777777" w:rsidR="00286036" w:rsidRPr="00286036" w:rsidRDefault="00286036" w:rsidP="00286036">
      <w:pPr>
        <w:spacing w:line="240" w:lineRule="auto"/>
        <w:rPr>
          <w:sz w:val="18"/>
          <w:szCs w:val="18"/>
        </w:rPr>
      </w:pPr>
      <w:r w:rsidRPr="00286036">
        <w:rPr>
          <w:sz w:val="18"/>
          <w:szCs w:val="18"/>
        </w:rPr>
        <w:t>(19 October 2010)  The Pennsylvania Department of Environmental Protection (PaDEP) has issued a Title V air quality operating permit to Exide Technologies’ lead battery smelter in Berks County.  The operating permit is valid for five years and sets air pollution limits and control requirements for the facility.</w:t>
      </w:r>
    </w:p>
    <w:p w14:paraId="3183B0B9" w14:textId="77777777" w:rsidR="00286036" w:rsidRPr="00286036" w:rsidRDefault="00286036" w:rsidP="00286036">
      <w:pPr>
        <w:spacing w:line="240" w:lineRule="auto"/>
        <w:rPr>
          <w:sz w:val="18"/>
          <w:szCs w:val="18"/>
        </w:rPr>
      </w:pPr>
      <w:r w:rsidRPr="00286036">
        <w:rPr>
          <w:sz w:val="18"/>
          <w:szCs w:val="18"/>
        </w:rPr>
        <w:t>PaDEP last issued a Title V operating permit to Exide in November 2000.  The company applied to renew its permit in 2005 while PaDEP was pursuing enforcement actions for repeated violations specifically related to malodors.</w:t>
      </w:r>
    </w:p>
    <w:p w14:paraId="241F66A6" w14:textId="77777777" w:rsidR="00286036" w:rsidRPr="00286036" w:rsidRDefault="00286036" w:rsidP="00286036">
      <w:pPr>
        <w:spacing w:line="240" w:lineRule="auto"/>
        <w:rPr>
          <w:sz w:val="18"/>
          <w:szCs w:val="18"/>
        </w:rPr>
      </w:pPr>
      <w:r w:rsidRPr="00286036">
        <w:rPr>
          <w:sz w:val="18"/>
          <w:szCs w:val="18"/>
        </w:rPr>
        <w:t>In December 2007, Exide and PaDEP signed a Consent Order and Agreement that required the company to address malodors and other issues.  In May 2008, the company submitted a malodor study and control plan to PaDEP.  The plan included the replacement of two smelter afterburners.  Both afterburners were replaced by the end of 2009.  No malodor violations have been documented since late 2008.</w:t>
      </w:r>
      <w:r w:rsidRPr="00286036">
        <w:rPr>
          <w:sz w:val="18"/>
          <w:szCs w:val="18"/>
        </w:rPr>
        <w:tab/>
        <w:t>PaDEP Issues Air Quality Permit to Berks County Battery Recycler</w:t>
      </w:r>
    </w:p>
    <w:p w14:paraId="63B1C60B" w14:textId="77777777" w:rsidR="00286036" w:rsidRPr="00286036" w:rsidRDefault="00286036" w:rsidP="00286036">
      <w:pPr>
        <w:spacing w:line="240" w:lineRule="auto"/>
        <w:rPr>
          <w:sz w:val="18"/>
          <w:szCs w:val="18"/>
        </w:rPr>
      </w:pPr>
      <w:r w:rsidRPr="00286036">
        <w:rPr>
          <w:sz w:val="18"/>
          <w:szCs w:val="18"/>
        </w:rPr>
        <w:t>(19 October 2010)  The Pennsylvania Department of Environmental Protection (PaDEP) has issued a Title V air quality operating permit to Exide Technologies’ lead battery smelter in Berks County.  The operating permit is valid for five years and sets air pollution limits and control requirements for the facility.</w:t>
      </w:r>
    </w:p>
    <w:p w14:paraId="360788BC" w14:textId="77777777" w:rsidR="00286036" w:rsidRPr="00286036" w:rsidRDefault="00286036" w:rsidP="00286036">
      <w:pPr>
        <w:spacing w:line="240" w:lineRule="auto"/>
        <w:rPr>
          <w:sz w:val="18"/>
          <w:szCs w:val="18"/>
        </w:rPr>
      </w:pPr>
      <w:r w:rsidRPr="00286036">
        <w:rPr>
          <w:sz w:val="18"/>
          <w:szCs w:val="18"/>
        </w:rPr>
        <w:t>PaDEP last issued a Title V operating permit to Exide in November 2000.  The company applied to renew its permit in 2005 while PaDEP was pursuing enforcement actions for repeated violations specifically related to malodors.</w:t>
      </w:r>
    </w:p>
    <w:p w14:paraId="5A156DFC" w14:textId="0C43243C" w:rsidR="00D42214" w:rsidRDefault="00286036" w:rsidP="00286036">
      <w:pPr>
        <w:spacing w:line="240" w:lineRule="auto"/>
        <w:rPr>
          <w:sz w:val="18"/>
          <w:szCs w:val="18"/>
        </w:rPr>
      </w:pPr>
      <w:r w:rsidRPr="00286036">
        <w:rPr>
          <w:sz w:val="18"/>
          <w:szCs w:val="18"/>
        </w:rPr>
        <w:lastRenderedPageBreak/>
        <w:t>In December 2007, Exide and PaDEP signed a Consent Order and Agreement that required the company to address malodors and other issues.  In May 2008, the company submitted a malodor study and control plan to PaDEP.  The plan included the replacement of two smelter afterburners.  Both afterburners were replaced by the end of 2009.  No malodor violations have been documented since late 2008.</w:t>
      </w:r>
    </w:p>
    <w:p w14:paraId="4511655E" w14:textId="77777777" w:rsidR="00012283" w:rsidRPr="00012283" w:rsidRDefault="00012283" w:rsidP="00012283">
      <w:pPr>
        <w:spacing w:line="240" w:lineRule="auto"/>
        <w:rPr>
          <w:sz w:val="18"/>
          <w:szCs w:val="18"/>
        </w:rPr>
      </w:pPr>
      <w:r w:rsidRPr="00012283">
        <w:rPr>
          <w:sz w:val="18"/>
          <w:szCs w:val="18"/>
        </w:rPr>
        <w:t>While the malodor control plan was progressing, PaDEP resumed review of Exide’s Title V renewal application and developed a draft permit in April 2009.  After considering input from a public hearing held in November 2009, the Department released a revised draft plan approval for further comment in May 2010.</w:t>
      </w:r>
    </w:p>
    <w:p w14:paraId="476AA4BC" w14:textId="77777777" w:rsidR="00012283" w:rsidRPr="00012283" w:rsidRDefault="00012283" w:rsidP="00012283">
      <w:pPr>
        <w:spacing w:line="240" w:lineRule="auto"/>
        <w:rPr>
          <w:sz w:val="18"/>
          <w:szCs w:val="18"/>
        </w:rPr>
      </w:pPr>
      <w:r w:rsidRPr="00012283">
        <w:rPr>
          <w:sz w:val="18"/>
          <w:szCs w:val="18"/>
        </w:rPr>
        <w:t>Over the past five years, PaDEP’s air program has sent Exide 17 air quality notices of violation, and has initiated seven air quality penalty actions.  Past violations included emission, operating parameter, monitoring, reporting, maintenance and equipment operational problems.  Penalties collected total more than $400,000.</w:t>
      </w:r>
    </w:p>
    <w:p w14:paraId="2DA77513" w14:textId="1A3783C9" w:rsidR="00286036" w:rsidRDefault="00012283" w:rsidP="00286036">
      <w:pPr>
        <w:spacing w:line="240" w:lineRule="auto"/>
        <w:rPr>
          <w:sz w:val="18"/>
          <w:szCs w:val="18"/>
        </w:rPr>
      </w:pPr>
      <w:r w:rsidRPr="00012283">
        <w:rPr>
          <w:sz w:val="18"/>
          <w:szCs w:val="18"/>
        </w:rPr>
        <w:t>As a result of PaDEP’s enforcement actions, the Department reports that significant improvements have been made at Exide’s facility.  PaDEP required Exide to correct all outstanding air quality violations prior to issuing the T</w:t>
      </w:r>
      <w:r w:rsidR="00FB5386">
        <w:rPr>
          <w:sz w:val="18"/>
          <w:szCs w:val="18"/>
        </w:rPr>
        <w:t>itle V permit.</w:t>
      </w:r>
    </w:p>
    <w:p w14:paraId="5EC76AB1" w14:textId="77777777" w:rsidR="00FB5386" w:rsidRDefault="00FB5386" w:rsidP="00286036">
      <w:pPr>
        <w:spacing w:line="240" w:lineRule="auto"/>
        <w:rPr>
          <w:sz w:val="18"/>
          <w:szCs w:val="18"/>
        </w:rPr>
      </w:pPr>
    </w:p>
    <w:p w14:paraId="032946A6" w14:textId="77777777" w:rsidR="00286036" w:rsidRDefault="006F0FF9" w:rsidP="00286036">
      <w:pPr>
        <w:rPr>
          <w:rStyle w:val="Hyperlink"/>
          <w:sz w:val="18"/>
          <w:szCs w:val="18"/>
        </w:rPr>
      </w:pPr>
      <w:hyperlink r:id="rId85" w:anchor="RiversideElementarySchool" w:history="1">
        <w:r w:rsidR="00286036" w:rsidRPr="00701389">
          <w:rPr>
            <w:rStyle w:val="Hyperlink"/>
            <w:sz w:val="18"/>
            <w:szCs w:val="18"/>
          </w:rPr>
          <w:t>Final Report Released on Air Toxics Near Riverside Elementary School</w:t>
        </w:r>
      </w:hyperlink>
    </w:p>
    <w:p w14:paraId="61880992" w14:textId="081B277D" w:rsidR="00286036" w:rsidRPr="00286036" w:rsidRDefault="00286036" w:rsidP="00FB5386">
      <w:pPr>
        <w:pStyle w:val="Heading2"/>
      </w:pPr>
      <w:bookmarkStart w:id="71" w:name="_Toc452185707"/>
      <w:r w:rsidRPr="00286036">
        <w:t>Final Report Released on Air Toxics Near Riverside Elementary School</w:t>
      </w:r>
      <w:r>
        <w:t xml:space="preserve"> (11/2010)</w:t>
      </w:r>
      <w:bookmarkEnd w:id="71"/>
      <w:r w:rsidRPr="00286036">
        <w:t xml:space="preserve"> </w:t>
      </w:r>
    </w:p>
    <w:p w14:paraId="3AE419E2" w14:textId="77777777" w:rsidR="00286036" w:rsidRPr="00286036" w:rsidRDefault="00286036" w:rsidP="00286036">
      <w:pPr>
        <w:rPr>
          <w:sz w:val="18"/>
          <w:szCs w:val="18"/>
        </w:rPr>
      </w:pPr>
      <w:r w:rsidRPr="00286036">
        <w:rPr>
          <w:sz w:val="18"/>
          <w:szCs w:val="18"/>
        </w:rPr>
        <w:t>(15 November 2010)  The U.S. Environmental Protection Agency has made available its final report on monitoring for air toxics near the Riverside Elementary School in Reading.  The report, posted on the agency’s website at www.epa.gov/schoolair/schools, concludes that EPA found no concern for short or long term health risks from air toxics, specifically hexavalent chromium, outside the school.</w:t>
      </w:r>
    </w:p>
    <w:p w14:paraId="5BC1B689" w14:textId="77777777" w:rsidR="00286036" w:rsidRPr="00286036" w:rsidRDefault="00286036" w:rsidP="00286036">
      <w:pPr>
        <w:rPr>
          <w:sz w:val="18"/>
          <w:szCs w:val="18"/>
        </w:rPr>
      </w:pPr>
      <w:r w:rsidRPr="00286036">
        <w:rPr>
          <w:sz w:val="18"/>
          <w:szCs w:val="18"/>
        </w:rPr>
        <w:t>Riverside is one of 63 schools in 22 states where EPA monitored outdoor air as part of the agency’s Schools Air Toxics Monitoring Initiative, designed to help EPA and state environmental agencies understand whether long term exposure to air toxics poses health concerns for children and staff at the schools.</w:t>
      </w:r>
    </w:p>
    <w:p w14:paraId="318491E4" w14:textId="77777777" w:rsidR="00286036" w:rsidRPr="00286036" w:rsidRDefault="00286036" w:rsidP="00286036">
      <w:pPr>
        <w:rPr>
          <w:sz w:val="18"/>
          <w:szCs w:val="18"/>
        </w:rPr>
      </w:pPr>
      <w:r w:rsidRPr="00286036">
        <w:rPr>
          <w:sz w:val="18"/>
          <w:szCs w:val="18"/>
        </w:rPr>
        <w:t xml:space="preserve">EPA selected the Riverside school because of its proximity to facilities that emit air toxics and computer models which determined hexavalent chromium may be present at elevated levels in the outdoor air.  Because no concentrations of concern were found at the school, air monitoring at the school has been discontinued. </w:t>
      </w:r>
    </w:p>
    <w:p w14:paraId="45DDB5CA" w14:textId="77777777" w:rsidR="00AC38A5" w:rsidRDefault="00AC38A5">
      <w:pPr>
        <w:rPr>
          <w:sz w:val="18"/>
          <w:szCs w:val="18"/>
        </w:rPr>
        <w:sectPr w:rsidR="00AC38A5">
          <w:headerReference w:type="default" r:id="rId86"/>
          <w:pgSz w:w="12240" w:h="15840"/>
          <w:pgMar w:top="1440" w:right="1440" w:bottom="1440" w:left="1440" w:header="720" w:footer="720" w:gutter="0"/>
          <w:cols w:space="720"/>
          <w:docGrid w:linePitch="360"/>
        </w:sectPr>
      </w:pPr>
    </w:p>
    <w:p w14:paraId="29734329" w14:textId="538EDC94" w:rsidR="008E2D3A" w:rsidRPr="00B5123E" w:rsidRDefault="008E2D3A" w:rsidP="008E2D3A">
      <w:pPr>
        <w:pStyle w:val="Heading1"/>
      </w:pPr>
      <w:bookmarkStart w:id="72" w:name="_Toc452185708"/>
      <w:r w:rsidRPr="00B5123E">
        <w:lastRenderedPageBreak/>
        <w:t>News from Across the Commonwealth</w:t>
      </w:r>
      <w:bookmarkEnd w:id="72"/>
    </w:p>
    <w:p w14:paraId="098F4A5C" w14:textId="28EB3021" w:rsidR="008E2D3A" w:rsidRDefault="008E2D3A"/>
    <w:p w14:paraId="6593D7AE" w14:textId="106B9066" w:rsidR="00061C50" w:rsidRDefault="006F0FF9">
      <w:pPr>
        <w:rPr>
          <w:rStyle w:val="Hyperlink"/>
          <w:sz w:val="18"/>
          <w:szCs w:val="18"/>
        </w:rPr>
      </w:pPr>
      <w:hyperlink r:id="rId87" w:history="1">
        <w:r w:rsidR="006E36B3" w:rsidRPr="00607B89">
          <w:rPr>
            <w:rStyle w:val="Hyperlink"/>
            <w:sz w:val="18"/>
            <w:szCs w:val="18"/>
          </w:rPr>
          <w:t>http://www.beanellc.com/greenbriefs/commonwealth0.html</w:t>
        </w:r>
      </w:hyperlink>
    </w:p>
    <w:p w14:paraId="73C60B1F" w14:textId="07BB2BA8" w:rsidR="00A877B4" w:rsidRPr="008E2D3A" w:rsidRDefault="006F0FF9" w:rsidP="008E2D3A">
      <w:pPr>
        <w:pStyle w:val="Heading2"/>
      </w:pPr>
      <w:hyperlink r:id="rId88" w:anchor="PAGovernorElect" w:history="1">
        <w:bookmarkStart w:id="73" w:name="_Toc452185709"/>
        <w:r w:rsidR="00A877B4" w:rsidRPr="008E2D3A">
          <w:rPr>
            <w:rStyle w:val="Hyperlink"/>
            <w:color w:val="auto"/>
            <w:u w:val="none"/>
          </w:rPr>
          <w:t>Pennsylvania’s Governor-Elect, Tom Corbett, Outlines Environmental Priorities (</w:t>
        </w:r>
        <w:r w:rsidR="00744017" w:rsidRPr="008E2D3A">
          <w:rPr>
            <w:rStyle w:val="Hyperlink"/>
            <w:color w:val="auto"/>
            <w:u w:val="none"/>
          </w:rPr>
          <w:t>1/</w:t>
        </w:r>
        <w:r w:rsidR="00A877B4" w:rsidRPr="008E2D3A">
          <w:rPr>
            <w:rStyle w:val="Hyperlink"/>
            <w:color w:val="auto"/>
            <w:u w:val="none"/>
          </w:rPr>
          <w:t>2011)</w:t>
        </w:r>
        <w:bookmarkEnd w:id="73"/>
      </w:hyperlink>
    </w:p>
    <w:p w14:paraId="0FA58718" w14:textId="77777777" w:rsidR="00A877B4" w:rsidRPr="00A877B4" w:rsidRDefault="00A877B4" w:rsidP="00A877B4">
      <w:p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(4 January 2011)  Incoming Pennsylvania governor Tom Corbett has proposed the following initiatives to make the Pennsylvania Department of Environmental Protection (PaDEP) more efficient:</w:t>
      </w:r>
    </w:p>
    <w:p w14:paraId="5C3C6DAC"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Eliminate permit backlogs;</w:t>
      </w:r>
    </w:p>
    <w:p w14:paraId="1548440B"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Create a Permit Decision Guarantee Program to ensure timely permit decisions based on clear deadlines for each permit issued by the Department;</w:t>
      </w:r>
    </w:p>
    <w:p w14:paraId="10670455"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Establish a Legacy Corps enlisting retired PaDEP senior managers, who have vast experience and knowledge in implementing PaDEP’s programs, to voluntarily mentor future PaDEP managers through a management trainee program;</w:t>
      </w:r>
    </w:p>
    <w:p w14:paraId="5B1DFC68"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Review PaDEP programs, regulations and guidance documents within the first three months;</w:t>
      </w:r>
    </w:p>
    <w:p w14:paraId="2868FF38"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Create an environmental expert loan program, allowing PaDEP to create relationships with academia and other institutions to allow individuals with expertise in pre-identified specialties to lend their skills to PaDEP for a specified period of time; and</w:t>
      </w:r>
    </w:p>
    <w:p w14:paraId="5F13CE39"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Promote environmental education.</w:t>
      </w:r>
    </w:p>
    <w:p w14:paraId="15DB5A78" w14:textId="77777777" w:rsidR="00A877B4" w:rsidRPr="00A877B4" w:rsidRDefault="00A877B4" w:rsidP="00744017">
      <w:pPr>
        <w:spacing w:before="100" w:beforeAutospacing="1" w:after="0" w:line="240" w:lineRule="auto"/>
        <w:rPr>
          <w:rFonts w:eastAsia="Times New Roman" w:cs="Times New Roman"/>
          <w:sz w:val="18"/>
          <w:szCs w:val="18"/>
        </w:rPr>
      </w:pPr>
      <w:r w:rsidRPr="00A877B4">
        <w:rPr>
          <w:rFonts w:eastAsia="Times New Roman" w:cs="Times New Roman"/>
          <w:sz w:val="18"/>
          <w:szCs w:val="18"/>
        </w:rPr>
        <w:t>The governor-elect also proposes new initiatives to revitalize brownfield properties, including taking steps to:</w:t>
      </w:r>
    </w:p>
    <w:p w14:paraId="1B2A6771"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Refocus and consolidate site remediation programs;</w:t>
      </w:r>
    </w:p>
    <w:p w14:paraId="44CF1638"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Reinvigorate the Brownfield Action Team;</w:t>
      </w:r>
    </w:p>
    <w:p w14:paraId="579436B6"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Support reinvestment in brownfield programs by reallocating low-performing funds to yield higher investments;</w:t>
      </w:r>
    </w:p>
    <w:p w14:paraId="6C03D22F"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Establish the Pennsylvania Brownfield Reimbursement Program, a new performance-based brownfield funding program that will provide reimbursement for up to 75% of cleanup related costs incurred at brownfield sites in the form of tax reimbursements;</w:t>
      </w:r>
    </w:p>
    <w:p w14:paraId="69A34EC1"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Reclaim and revitalize mine-scarred lands; and</w:t>
      </w:r>
    </w:p>
    <w:p w14:paraId="391141B8" w14:textId="09DDB1EA" w:rsidR="00744017"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Incorporate renewable energy as a component of brownfield reclamation through the concept of “brightfield” sites</w:t>
      </w:r>
      <w:r w:rsidR="00744017">
        <w:rPr>
          <w:rFonts w:eastAsia="Times New Roman" w:cs="Times New Roman"/>
          <w:sz w:val="18"/>
          <w:szCs w:val="18"/>
        </w:rPr>
        <w:t>.</w:t>
      </w:r>
    </w:p>
    <w:p w14:paraId="7F58B9D2" w14:textId="222B49F8" w:rsidR="00A877B4" w:rsidRPr="00A877B4" w:rsidRDefault="00A877B4" w:rsidP="008E2D3A">
      <w:pPr>
        <w:rPr>
          <w:rFonts w:eastAsia="Times New Roman" w:cs="Times New Roman"/>
          <w:sz w:val="18"/>
          <w:szCs w:val="18"/>
        </w:rPr>
      </w:pPr>
    </w:p>
    <w:p w14:paraId="6612F021" w14:textId="77777777" w:rsidR="00B70EAA" w:rsidRPr="006E36B3" w:rsidRDefault="006F0FF9" w:rsidP="00B70EAA">
      <w:pPr>
        <w:pStyle w:val="left"/>
        <w:rPr>
          <w:sz w:val="18"/>
          <w:szCs w:val="18"/>
        </w:rPr>
      </w:pPr>
      <w:hyperlink r:id="rId89" w:anchor="ApplicationsNow" w:history="1">
        <w:r w:rsidR="00B70EAA" w:rsidRPr="006E36B3">
          <w:rPr>
            <w:rStyle w:val="Hyperlink"/>
            <w:sz w:val="18"/>
            <w:szCs w:val="18"/>
          </w:rPr>
          <w:t>Applications Now Being Accepted for Home Heating Equipment Rebates</w:t>
        </w:r>
      </w:hyperlink>
    </w:p>
    <w:p w14:paraId="7F931C58" w14:textId="3CF895B7" w:rsidR="00B70EAA" w:rsidRPr="00B70EAA" w:rsidRDefault="00B70EAA" w:rsidP="008E2D3A">
      <w:pPr>
        <w:pStyle w:val="Heading2"/>
      </w:pPr>
      <w:bookmarkStart w:id="74" w:name="_Toc452185710"/>
      <w:r w:rsidRPr="00B70EAA">
        <w:t>Applications Now Being Accepted for Home Heating Equipment Rebates</w:t>
      </w:r>
      <w:r w:rsidR="00A4657B">
        <w:t xml:space="preserve"> (2010)</w:t>
      </w:r>
      <w:bookmarkEnd w:id="74"/>
    </w:p>
    <w:p w14:paraId="49B34D8F" w14:textId="77777777" w:rsidR="00B70EAA" w:rsidRPr="00B70EAA" w:rsidRDefault="00B70EAA" w:rsidP="00B70EAA">
      <w:pPr>
        <w:rPr>
          <w:sz w:val="18"/>
          <w:szCs w:val="18"/>
        </w:rPr>
      </w:pPr>
      <w:r w:rsidRPr="00B70EAA">
        <w:rPr>
          <w:sz w:val="18"/>
          <w:szCs w:val="18"/>
        </w:rPr>
        <w:t>Rebates are now available to help Pennsylvania residents conserve energy and save money by upgrading their home heating systems.</w:t>
      </w:r>
    </w:p>
    <w:p w14:paraId="7EB34EDF" w14:textId="77777777" w:rsidR="00B70EAA" w:rsidRPr="00B70EAA" w:rsidRDefault="00B70EAA" w:rsidP="00B70EAA">
      <w:pPr>
        <w:rPr>
          <w:sz w:val="18"/>
          <w:szCs w:val="18"/>
        </w:rPr>
      </w:pPr>
      <w:r w:rsidRPr="00B70EAA">
        <w:rPr>
          <w:sz w:val="18"/>
          <w:szCs w:val="18"/>
        </w:rPr>
        <w:t>The Pennsylvania Home Heating Equipment Rebate Program offers rebates of up to $500 toward the cost of replacing non-electric residential hot water heaters, furnaces and boilers fueled by home heating oil, natural gas or propane with more efficient, ENERGY STAR rated units.</w:t>
      </w:r>
    </w:p>
    <w:p w14:paraId="3FE5BEBE" w14:textId="77777777" w:rsidR="00B70EAA" w:rsidRPr="00B70EAA" w:rsidRDefault="00B70EAA" w:rsidP="00B70EAA">
      <w:pPr>
        <w:rPr>
          <w:sz w:val="18"/>
          <w:szCs w:val="18"/>
        </w:rPr>
      </w:pPr>
      <w:r w:rsidRPr="00B70EAA">
        <w:rPr>
          <w:sz w:val="18"/>
          <w:szCs w:val="18"/>
        </w:rPr>
        <w:t>The $11 million program is funded by the American Recovery and Reinvestment Act.</w:t>
      </w:r>
    </w:p>
    <w:p w14:paraId="6BD35111" w14:textId="77777777" w:rsidR="00B70EAA" w:rsidRPr="00B70EAA" w:rsidRDefault="00B70EAA" w:rsidP="00B70EAA">
      <w:pPr>
        <w:rPr>
          <w:sz w:val="18"/>
          <w:szCs w:val="18"/>
        </w:rPr>
      </w:pPr>
      <w:r w:rsidRPr="00B70EAA">
        <w:rPr>
          <w:sz w:val="18"/>
          <w:szCs w:val="18"/>
        </w:rPr>
        <w:t xml:space="preserve">Pennsylvania residents may reserve a rebate online at </w:t>
      </w:r>
      <w:hyperlink r:id="rId90" w:tgtFrame="_blank" w:history="1">
        <w:r w:rsidRPr="00B70EAA">
          <w:rPr>
            <w:rStyle w:val="Hyperlink"/>
            <w:sz w:val="18"/>
            <w:szCs w:val="18"/>
          </w:rPr>
          <w:t>www.paheatingrebates.com</w:t>
        </w:r>
      </w:hyperlink>
      <w:r w:rsidRPr="00B70EAA">
        <w:rPr>
          <w:sz w:val="18"/>
          <w:szCs w:val="18"/>
        </w:rPr>
        <w:t>.  Those without internet access can call 877.592.2061.</w:t>
      </w:r>
    </w:p>
    <w:p w14:paraId="24D9F569" w14:textId="77777777" w:rsidR="00B70EAA" w:rsidRPr="00B70EAA" w:rsidRDefault="00B70EAA" w:rsidP="00B70EAA">
      <w:pPr>
        <w:rPr>
          <w:sz w:val="18"/>
          <w:szCs w:val="18"/>
        </w:rPr>
      </w:pPr>
      <w:r w:rsidRPr="00B70EAA">
        <w:rPr>
          <w:sz w:val="18"/>
          <w:szCs w:val="18"/>
        </w:rPr>
        <w:t>Once a reservation is made, consumers have 30 days to submit the necessary documentation of purchase and installation.  Rebate checks will then be mailed directly to the consumer.</w:t>
      </w:r>
    </w:p>
    <w:p w14:paraId="58A876EA" w14:textId="77777777" w:rsidR="00B70EAA" w:rsidRPr="00B70EAA" w:rsidRDefault="00B70EAA" w:rsidP="00B70EAA">
      <w:pPr>
        <w:rPr>
          <w:sz w:val="18"/>
          <w:szCs w:val="18"/>
        </w:rPr>
      </w:pPr>
      <w:r w:rsidRPr="00B70EAA">
        <w:rPr>
          <w:sz w:val="18"/>
          <w:szCs w:val="18"/>
        </w:rPr>
        <w:t>According to the Pennsylvania Department of Environmental Protection (“PaDEP”), the rebate program could help 33,000 households become more energy efficient.</w:t>
      </w:r>
    </w:p>
    <w:p w14:paraId="51E6CA92" w14:textId="77777777" w:rsidR="00B70EAA" w:rsidRPr="00B70EAA" w:rsidRDefault="00B70EAA" w:rsidP="00B70EAA">
      <w:pPr>
        <w:rPr>
          <w:sz w:val="18"/>
          <w:szCs w:val="18"/>
        </w:rPr>
      </w:pPr>
      <w:r w:rsidRPr="00B70EAA">
        <w:rPr>
          <w:sz w:val="18"/>
          <w:szCs w:val="18"/>
        </w:rPr>
        <w:lastRenderedPageBreak/>
        <w:t>According to ENERGY STAR, the annual energy bill for a typical single-family home is $2,200.  PaDEP reports that a homeowner could save more than $900 a year by upgrading to a more energy efficient furnace and water heater.</w:t>
      </w:r>
    </w:p>
    <w:p w14:paraId="1DF61B88" w14:textId="77777777" w:rsidR="00B70EAA" w:rsidRPr="00B70EAA" w:rsidRDefault="00B70EAA" w:rsidP="00B70EAA">
      <w:pPr>
        <w:rPr>
          <w:sz w:val="18"/>
          <w:szCs w:val="18"/>
        </w:rPr>
      </w:pPr>
      <w:r w:rsidRPr="00B70EAA">
        <w:rPr>
          <w:sz w:val="18"/>
          <w:szCs w:val="18"/>
        </w:rPr>
        <w:t xml:space="preserve">The rebate program is one of several incentives available to consumers.  A rebate can be combined with federal tax credits, a non-electric utility rebate and/or a manufacturer’s rebate.  The Keystone HELP program, for example, offers low-interest loans to help finance purchases.  More information about this program is available by accessing </w:t>
      </w:r>
      <w:hyperlink r:id="rId91" w:tgtFrame="_blank" w:history="1">
        <w:r w:rsidRPr="00B70EAA">
          <w:rPr>
            <w:rStyle w:val="Hyperlink"/>
            <w:sz w:val="18"/>
            <w:szCs w:val="18"/>
          </w:rPr>
          <w:t>www.keystonehelp.com</w:t>
        </w:r>
      </w:hyperlink>
      <w:r w:rsidRPr="00B70EAA">
        <w:rPr>
          <w:sz w:val="18"/>
          <w:szCs w:val="18"/>
        </w:rPr>
        <w:t>.</w:t>
      </w:r>
    </w:p>
    <w:p w14:paraId="3A71D45F" w14:textId="61916976" w:rsidR="00B70EAA" w:rsidRDefault="00B70EAA" w:rsidP="00B70EAA">
      <w:pPr>
        <w:rPr>
          <w:sz w:val="18"/>
          <w:szCs w:val="18"/>
        </w:rPr>
      </w:pPr>
      <w:r w:rsidRPr="00B70EAA">
        <w:rPr>
          <w:sz w:val="18"/>
          <w:szCs w:val="18"/>
        </w:rPr>
        <w:t>Homeowners should also consider performing a home energy audit to see where they can conserve energy or use it more efficiently to save money</w:t>
      </w:r>
      <w:r w:rsidR="008E2D3A">
        <w:rPr>
          <w:sz w:val="18"/>
          <w:szCs w:val="18"/>
        </w:rPr>
        <w:t>.</w:t>
      </w:r>
    </w:p>
    <w:p w14:paraId="2287D053" w14:textId="77777777" w:rsidR="008E2D3A" w:rsidRPr="00B70EAA" w:rsidRDefault="008E2D3A" w:rsidP="00B70EAA">
      <w:pPr>
        <w:rPr>
          <w:sz w:val="18"/>
          <w:szCs w:val="18"/>
        </w:rPr>
      </w:pPr>
    </w:p>
    <w:p w14:paraId="3F4EE481" w14:textId="77777777" w:rsidR="00A4657B" w:rsidRPr="006E36B3" w:rsidRDefault="006F0FF9" w:rsidP="00A4657B">
      <w:pPr>
        <w:pStyle w:val="left"/>
        <w:rPr>
          <w:sz w:val="18"/>
          <w:szCs w:val="18"/>
        </w:rPr>
      </w:pPr>
      <w:hyperlink r:id="rId92" w:anchor="StaffersatPADEP" w:history="1">
        <w:r w:rsidR="00A4657B" w:rsidRPr="006E36B3">
          <w:rPr>
            <w:rStyle w:val="Hyperlink"/>
            <w:sz w:val="18"/>
            <w:szCs w:val="18"/>
          </w:rPr>
          <w:t>Staffers at PADEP Held Personally Liable for $6.5 Million in Damages for Improper Regulatory Conduct</w:t>
        </w:r>
      </w:hyperlink>
      <w:r w:rsidR="00A4657B" w:rsidRPr="006E36B3">
        <w:rPr>
          <w:sz w:val="18"/>
          <w:szCs w:val="18"/>
        </w:rPr>
        <w:t xml:space="preserve"> </w:t>
      </w:r>
    </w:p>
    <w:p w14:paraId="50A0F058" w14:textId="19A09933" w:rsidR="00A4657B" w:rsidRPr="00A4657B" w:rsidRDefault="00A4657B" w:rsidP="008E2D3A">
      <w:pPr>
        <w:pStyle w:val="Heading2"/>
      </w:pPr>
      <w:bookmarkStart w:id="75" w:name="_Toc452185711"/>
      <w:r w:rsidRPr="00A4657B">
        <w:t>Staffers at PADEP Held Personally Liable for $6.5 Million in Damages for Improper Regulatory Conduct</w:t>
      </w:r>
      <w:r>
        <w:t xml:space="preserve"> (2010)</w:t>
      </w:r>
      <w:bookmarkEnd w:id="75"/>
    </w:p>
    <w:p w14:paraId="493144BF"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A Federal jury sitting in Philadelphia has found four staffers from the Pennsylvania Department of Environmental Protection (PaDEP) personally liable to the tune of $6.5 million for violating Section 1983 of the Civil Rights Act and intentionally interfering with prospective contractual relations under Pennsylvania law.</w:t>
      </w:r>
    </w:p>
    <w:p w14:paraId="022738FE"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The case is captioned </w:t>
      </w:r>
      <w:r w:rsidRPr="00A4657B">
        <w:rPr>
          <w:rFonts w:eastAsia="Times New Roman" w:cs="Times New Roman"/>
          <w:i/>
          <w:iCs/>
          <w:sz w:val="18"/>
          <w:szCs w:val="18"/>
        </w:rPr>
        <w:t>MFS, Inc. v. DiLazaro et al.</w:t>
      </w:r>
      <w:r w:rsidRPr="00A4657B">
        <w:rPr>
          <w:rFonts w:eastAsia="Times New Roman" w:cs="Times New Roman"/>
          <w:sz w:val="18"/>
          <w:szCs w:val="18"/>
        </w:rPr>
        <w:t>, and hails from the United States District Court for the Eastern District of Pennsylvania.  The plaintiff in the case, MFS, Inc., previously owned and operated an industrial insulation and ceiling tile manufacturing facility in Bethlehem, Pennsylvania.  The defendants in the case include four PaDEP high level employees from the Department's Northeast Regional Office, specifically the former regional air program manager, a current assistant regional counsel, the current regional air program manager and the current regional director.</w:t>
      </w:r>
    </w:p>
    <w:p w14:paraId="35C22770"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underlying facts of the case are as follows.  In 2001, PaDEP issued its first Notice of Violation (NOV) against MFS in response to a complaint of malodors in the vicinity of MFS' facility.  On 24 January 2003, at 5:00 pm on a Friday evening, the Department issued a Field Enforcement Order against MFS, also as a result of malodors in the vicinity of its facility.  The Field Enforcement Order required a response from MFS by the next business day.  Early the next week, MFS started placing phone calls to local state legislators complaining about the actions of PaDEP staff.  Shortly after MFS began lodging complaints with local legislators, PaDEP began issuing additional NOVs to MFS.  Thirteen such NOVs were issued during the course of a two week span between 5 February 2003 and 24 February 2003.  On 24 February 2003, MFS appealed the Field Enforcement Order to the Environmental Hearing Board (EHB).  During a conference call with the EHB Judge presiding over the appeal, the Department was questioned about why an enforcement order was issued at 5:00 pm on a Friday afternoon requiring a response by the next business day.  In the mind of the EHB Judge, such action by the Department evidenced hostility.  The EHB Judge cautioned PaDEP not to take similar actions in the future, and commented that the regional air program staff acted like "little children".  In 2007, the Department lodged objections to MFS' Federal Title V permit application, ostensibly on malodor grounds.  MFS ultimately ceased operations as a result of its inability to obtain a Title V permit.</w:t>
      </w:r>
    </w:p>
    <w:p w14:paraId="746FD23F"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In its lawsuit against the Department, MFS claimed that the NOVs were issued in retaliation for MFS exercising its First Amendment rights and petitioning the government for redress of its grievances.  MFS' operations manager alleged that during a meeting with PaDEP, one of the Department's staffers said he was "pissed off" at MFS for "going over his head".  The staffer emphasized his displeasure by pounding his fist on a table.  MFS further complained in its suit that PaDEP was aware of other potential sources of malodors in the area, including a local sewage treatment plant, but only initiated enforcement action against MFS. </w:t>
      </w:r>
    </w:p>
    <w:p w14:paraId="00E1B493"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jury's verdict is highly unusual because typically, state workers are protected from lawsuit exposure by a legal doctrine known as sovereign immunity, which bars claims against government agencies when exercising normal duties.  In this case, MFS overcame the sovereign immunity bar by alleging and offering evidence at trial that PaDEP staffers acted outside the scope of their employment.</w:t>
      </w:r>
    </w:p>
    <w:p w14:paraId="6DD91E47" w14:textId="5E7044C0" w:rsidR="0027103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MFS case has triggered shock waves throughout the Department, where officials are voicing concern that they will now be held personally liable for efforts to uphold environmental laws.</w:t>
      </w:r>
    </w:p>
    <w:p w14:paraId="71F4FBE4" w14:textId="744909E3" w:rsidR="00A4657B" w:rsidRPr="00A4657B" w:rsidRDefault="00A4657B" w:rsidP="00A4657B">
      <w:pPr>
        <w:spacing w:before="100" w:beforeAutospacing="1" w:after="100" w:afterAutospacing="1" w:line="240" w:lineRule="auto"/>
        <w:rPr>
          <w:rFonts w:eastAsia="Times New Roman" w:cs="Times New Roman"/>
          <w:sz w:val="18"/>
          <w:szCs w:val="18"/>
        </w:rPr>
      </w:pPr>
    </w:p>
    <w:p w14:paraId="3D6B7072" w14:textId="77777777" w:rsidR="00B70EAA" w:rsidRDefault="006F0FF9" w:rsidP="00271868">
      <w:pPr>
        <w:pStyle w:val="left"/>
        <w:rPr>
          <w:sz w:val="18"/>
          <w:szCs w:val="18"/>
        </w:rPr>
      </w:pPr>
      <w:hyperlink r:id="rId93" w:anchor="PaDEPExtendingGeneral" w:history="1">
        <w:r w:rsidR="00271868" w:rsidRPr="006E36B3">
          <w:rPr>
            <w:rStyle w:val="Hyperlink"/>
            <w:sz w:val="18"/>
            <w:szCs w:val="18"/>
          </w:rPr>
          <w:t>PaDEP Extending General Permit to Manage Stormwater Runoff</w:t>
        </w:r>
      </w:hyperlink>
    </w:p>
    <w:p w14:paraId="5DC5A4F2" w14:textId="5858131B" w:rsidR="00271868" w:rsidRPr="00271868" w:rsidRDefault="00271868" w:rsidP="008E2D3A">
      <w:pPr>
        <w:pStyle w:val="Heading2"/>
      </w:pPr>
      <w:bookmarkStart w:id="76" w:name="_Toc452185712"/>
      <w:r w:rsidRPr="00271868">
        <w:t>PaDEP Extending General Permit to Manage Stormwater Runoff (2010)</w:t>
      </w:r>
      <w:bookmarkEnd w:id="76"/>
    </w:p>
    <w:p w14:paraId="0255C876"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The Department of Environmental Protection (PaDEP) is providing municipal drainage system operators a nine-month extension of their existing permit to better coordinate implementation of new permitting requirements.</w:t>
      </w:r>
    </w:p>
    <w:p w14:paraId="2FF8039A"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The extension applies to general permit PAG-13, which governs how municipal separate storm sewer systems handle stormwater runoff in urban areas.  These systems, commonly referred to as MS4s, are publicly owned networks of storm drains, pipes and ditches that collect and drain stormwater.  Improperly managed stormwater runoff can damage streams, cause significant erosion, and carry excessive pollutants downstream.</w:t>
      </w:r>
    </w:p>
    <w:p w14:paraId="58AEEF48"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The current PAG-13 permit for all MS4s is scheduled to expire at midnight on the 9th of March, 2011.  The extension will take effect on March the 10th, 2011, and expire at midnight on December the 9th, 2011.  The extension allows time for PaDEP and the U.S. Environmental Protection Agency to conduct municipal outreach on the revised permit requirements and to provide municipalities time to prepare their permit applications and supporting information.  The extension also applies to existing PAG-13 permit approvals, waivers from permit application requirements, and exemptions from the MS4 operator designation that are scheduled to expire.</w:t>
      </w:r>
    </w:p>
    <w:p w14:paraId="4A1E80D0" w14:textId="156091A5" w:rsidR="0027103B"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 xml:space="preserve">Permittees covered by an individual permit should continue to implement the requirements of their permit and should request a coverage extension based on its terms and expiration date.  The downloadable form to renew coverage for an individual permit is available at </w:t>
      </w:r>
      <w:hyperlink r:id="rId94" w:history="1">
        <w:r w:rsidRPr="00271868">
          <w:rPr>
            <w:rFonts w:eastAsia="Times New Roman" w:cs="Times New Roman"/>
            <w:color w:val="0000FF"/>
            <w:sz w:val="18"/>
            <w:szCs w:val="18"/>
            <w:u w:val="single"/>
          </w:rPr>
          <w:t>www.depweb.state.pa.us</w:t>
        </w:r>
      </w:hyperlink>
      <w:r w:rsidRPr="00271868">
        <w:rPr>
          <w:rFonts w:eastAsia="Times New Roman" w:cs="Times New Roman"/>
          <w:sz w:val="18"/>
          <w:szCs w:val="18"/>
        </w:rPr>
        <w:t>, keyword: “stormwater management”, then click on “NPDES MS4 Permit (PAG-13).”  The existing PAG-13 permit documents are available from the Department’s website through the “licensing, permits and certification page.</w:t>
      </w:r>
    </w:p>
    <w:p w14:paraId="03BA1913" w14:textId="57257739" w:rsidR="00271868" w:rsidRPr="00271868" w:rsidRDefault="00271868" w:rsidP="00271868">
      <w:pPr>
        <w:spacing w:before="100" w:beforeAutospacing="1" w:after="100" w:afterAutospacing="1" w:line="240" w:lineRule="auto"/>
        <w:rPr>
          <w:rFonts w:eastAsia="Times New Roman" w:cs="Times New Roman"/>
          <w:sz w:val="18"/>
          <w:szCs w:val="18"/>
        </w:rPr>
      </w:pPr>
    </w:p>
    <w:p w14:paraId="0F40755F" w14:textId="77777777" w:rsidR="00426C78" w:rsidRPr="006E36B3" w:rsidRDefault="006F0FF9" w:rsidP="00426C78">
      <w:pPr>
        <w:pStyle w:val="left"/>
        <w:rPr>
          <w:sz w:val="18"/>
          <w:szCs w:val="18"/>
        </w:rPr>
      </w:pPr>
      <w:hyperlink r:id="rId95" w:anchor="USTIF101" w:history="1">
        <w:r w:rsidR="00426C78" w:rsidRPr="006E36B3">
          <w:rPr>
            <w:rStyle w:val="Hyperlink"/>
            <w:sz w:val="18"/>
            <w:szCs w:val="18"/>
          </w:rPr>
          <w:t>USTIF 101 - What is it and how does it operate?</w:t>
        </w:r>
      </w:hyperlink>
    </w:p>
    <w:p w14:paraId="36E36DC4" w14:textId="6D856A99" w:rsidR="00426C78" w:rsidRPr="00426C78" w:rsidRDefault="00426C78" w:rsidP="008E2D3A">
      <w:pPr>
        <w:pStyle w:val="Heading2"/>
      </w:pPr>
      <w:bookmarkStart w:id="77" w:name="_Toc452185713"/>
      <w:r w:rsidRPr="00426C78">
        <w:t>USTIF 101 - What is it and how does it operate? (09/2010)</w:t>
      </w:r>
      <w:bookmarkEnd w:id="77"/>
    </w:p>
    <w:p w14:paraId="10C24339" w14:textId="77777777" w:rsidR="00426C78" w:rsidRPr="00426C78" w:rsidRDefault="00426C78" w:rsidP="00426C78">
      <w:pPr>
        <w:rPr>
          <w:sz w:val="18"/>
          <w:szCs w:val="18"/>
        </w:rPr>
      </w:pPr>
      <w:r w:rsidRPr="00426C78">
        <w:rPr>
          <w:sz w:val="18"/>
          <w:szCs w:val="18"/>
        </w:rPr>
        <w:t xml:space="preserve">(21 September 2010)  Larry Roach, a Professional Geologist and Board member with the Pennsylvania Council of Professional Geologists (PCPG), authored the following insightful article on Pennsylvania’s Underground Storage Tank Indemnification Fund for PCPG’s third quarter 2010 newsletter. </w:t>
      </w:r>
    </w:p>
    <w:p w14:paraId="07999FD4" w14:textId="77777777" w:rsidR="00426C78" w:rsidRPr="00426C78" w:rsidRDefault="00426C78" w:rsidP="00426C78">
      <w:pPr>
        <w:rPr>
          <w:sz w:val="18"/>
          <w:szCs w:val="18"/>
        </w:rPr>
      </w:pPr>
      <w:r w:rsidRPr="00426C78">
        <w:rPr>
          <w:sz w:val="18"/>
          <w:szCs w:val="18"/>
        </w:rPr>
        <w:t>“The Pennsylvania Underground Storage Tank Indemnification Fund (USTIF) is a program that satisfies financial responsibilities in the event of a release from a regulated underground storage tank.  USTIF covers the actual costs of corrective action and third party liability.  Since its inception in 1994, USTIF has paid approximately $800 million in benefits, and most of these payments have been to the consulting industry for corrective action.  USTIF is currently providing claim benefits of approximately $60 million annually.  There are 1,500 open claims and actuarial studies indicate that the payout on these existing claims will be approximately $500 million.  New claims are being filed at the rate of about 200 per year.</w:t>
      </w:r>
    </w:p>
    <w:p w14:paraId="2B952B62" w14:textId="77777777" w:rsidR="00426C78" w:rsidRPr="00426C78" w:rsidRDefault="00426C78" w:rsidP="00426C78">
      <w:pPr>
        <w:rPr>
          <w:sz w:val="18"/>
          <w:szCs w:val="18"/>
        </w:rPr>
      </w:pPr>
      <w:r w:rsidRPr="00426C78">
        <w:rPr>
          <w:sz w:val="18"/>
          <w:szCs w:val="18"/>
        </w:rPr>
        <w:t>USTIF pays for eligible, reasonable, and necessary costs.  Its mission is to apply the reasonable and necessary criteria in a manner that is fair, just, and fiscally responsible.  While there are many eligibility criteria, the criterion that is most often problematic with respect to consultants and claimants is reporting.  A claim must be reported to USTIF within 60 days of discovery of the release.  There is no discretion with this timeframe, and USTIF will deny any claim reported after the 60-day deadline.  Thus, it is important to report claims early, even if in doubt.  There is no penalty for reporting a claim and then deciding to withdraw the claim later.  It is important to note that the report of a release to [the Pennsylvania Department of Environmental Protection (PaDEP)] or ICF International [USTIF’s third-party administrator] is not the same as a report to USTIF; claims must be reported to USTIF separately.</w:t>
      </w:r>
    </w:p>
    <w:p w14:paraId="14AE1E41" w14:textId="77777777" w:rsidR="00426C78" w:rsidRPr="00426C78" w:rsidRDefault="00426C78" w:rsidP="00426C78">
      <w:pPr>
        <w:rPr>
          <w:sz w:val="18"/>
          <w:szCs w:val="18"/>
        </w:rPr>
      </w:pPr>
      <w:r w:rsidRPr="00426C78">
        <w:rPr>
          <w:sz w:val="18"/>
          <w:szCs w:val="18"/>
        </w:rPr>
        <w:t xml:space="preserve">Because USTIF technically has a relationship with the claimant and not the consultant, USTIF reimburses </w:t>
      </w:r>
      <w:r>
        <w:rPr>
          <w:sz w:val="18"/>
          <w:szCs w:val="18"/>
        </w:rPr>
        <w:t xml:space="preserve">the claimant for reasonable and </w:t>
      </w:r>
      <w:r w:rsidRPr="00426C78">
        <w:rPr>
          <w:sz w:val="18"/>
          <w:szCs w:val="18"/>
        </w:rPr>
        <w:t xml:space="preserve">necessary expenses (assuming the claim is deemed eligible).  The reimbursement can be made directly to the consultant as a convenience to all parties after the claimant approves the invoice and USTIF determines that the expenses are </w:t>
      </w:r>
      <w:r w:rsidRPr="00426C78">
        <w:rPr>
          <w:sz w:val="18"/>
          <w:szCs w:val="18"/>
        </w:rPr>
        <w:lastRenderedPageBreak/>
        <w:t>reasonable and necessary.  Based on recent figures, on average over 90% of all costs invoiced by consultants have been paid by USTIF.</w:t>
      </w:r>
    </w:p>
    <w:p w14:paraId="76CB5A4F" w14:textId="77777777" w:rsidR="00426C78" w:rsidRPr="00426C78" w:rsidRDefault="00426C78" w:rsidP="00426C78">
      <w:pPr>
        <w:rPr>
          <w:sz w:val="18"/>
          <w:szCs w:val="18"/>
        </w:rPr>
      </w:pPr>
      <w:r w:rsidRPr="00426C78">
        <w:rPr>
          <w:sz w:val="18"/>
          <w:szCs w:val="18"/>
        </w:rPr>
        <w:t>USTIF is considered a special fund with managerial and administrative functions housed within the Pennsylvania Department of Insurance.  USTIF collects fees from underground storage tank system owners or operators as set by the USTIF Board of Directors and uses these fees to make reimbursement payments to program participants.  USTIF has engaged the services of a third-party administrator, ICF International, to help manage claims.  USTIF has a fiduciary responsibility to act in a fiscally responsible manner so that funds are available to program participants for corrective action and third-party liabilities.</w:t>
      </w:r>
    </w:p>
    <w:p w14:paraId="72547977" w14:textId="77777777" w:rsidR="00426C78" w:rsidRPr="00426C78" w:rsidRDefault="00426C78" w:rsidP="00426C78">
      <w:pPr>
        <w:rPr>
          <w:sz w:val="18"/>
          <w:szCs w:val="18"/>
        </w:rPr>
      </w:pPr>
      <w:r w:rsidRPr="00426C78">
        <w:rPr>
          <w:sz w:val="18"/>
          <w:szCs w:val="18"/>
        </w:rPr>
        <w:t>Most USTIF-funded corrective actions are reimbursed through sole-source, time and materials contracts; however, these types of contracts are not preferred for state reimbursement.  USTIF has the authority to require competitive bidding and is starting to require more claimants to enter into fixed-price contracts resulting from either negotiation or competitive bidding.  USTIF selects claims for competitive bidding based on a series of priorities that may include: claims where the cleanup has stalled; repeated upward revisions of the time and cost estimates for closure; repeated failure to obtain approval for site characterization reports from PaDEP; or claims where the cost to bring about closure is expected to be above average.</w:t>
      </w:r>
    </w:p>
    <w:p w14:paraId="2DC4B24F" w14:textId="2F33B1DD" w:rsidR="00C83798" w:rsidRDefault="00426C78" w:rsidP="00426C78">
      <w:pPr>
        <w:rPr>
          <w:sz w:val="18"/>
          <w:szCs w:val="18"/>
        </w:rPr>
      </w:pPr>
      <w:r w:rsidRPr="00426C78">
        <w:rPr>
          <w:sz w:val="18"/>
          <w:szCs w:val="18"/>
        </w:rPr>
        <w:t>Pennsylvania’s USTIF program has remained financially healthy for 15 years and will continue to be so for the foreseeable future.</w:t>
      </w:r>
    </w:p>
    <w:p w14:paraId="6D24934C" w14:textId="203E264C" w:rsidR="00B70EAA" w:rsidRDefault="00B70EAA" w:rsidP="00426C78">
      <w:pPr>
        <w:rPr>
          <w:sz w:val="18"/>
          <w:szCs w:val="18"/>
        </w:rPr>
      </w:pPr>
    </w:p>
    <w:p w14:paraId="6DF93FB6" w14:textId="77777777" w:rsidR="00665939" w:rsidRPr="006E36B3" w:rsidRDefault="006F0FF9" w:rsidP="00665939">
      <w:pPr>
        <w:pStyle w:val="left"/>
        <w:rPr>
          <w:sz w:val="18"/>
          <w:szCs w:val="18"/>
        </w:rPr>
      </w:pPr>
      <w:hyperlink r:id="rId96" w:anchor="AdvantageGrantProgram" w:history="1">
        <w:r w:rsidR="00665939" w:rsidRPr="006E36B3">
          <w:rPr>
            <w:rStyle w:val="Hyperlink"/>
            <w:sz w:val="18"/>
            <w:szCs w:val="18"/>
          </w:rPr>
          <w:t>Advantage Grant Program Opens to Small Businesses Looking to Increase Profitability by Reducing Energy Costs and Pollution</w:t>
        </w:r>
      </w:hyperlink>
    </w:p>
    <w:p w14:paraId="0E0E201B" w14:textId="2FF1231B" w:rsidR="00665939" w:rsidRPr="00665939" w:rsidRDefault="00665939" w:rsidP="008E2D3A">
      <w:pPr>
        <w:pStyle w:val="Heading2"/>
      </w:pPr>
      <w:bookmarkStart w:id="78" w:name="_Toc452185714"/>
      <w:r w:rsidRPr="00665939">
        <w:t>Advantage Grant Program Opens to Small Businesses Looking to Increase Profitability by Reducing Energy Costs and Pollution (3/2010)</w:t>
      </w:r>
      <w:bookmarkEnd w:id="78"/>
    </w:p>
    <w:p w14:paraId="4EF2705E" w14:textId="77777777" w:rsidR="00665939" w:rsidRPr="00665939" w:rsidRDefault="00665939" w:rsidP="00665939">
      <w:pPr>
        <w:rPr>
          <w:sz w:val="18"/>
          <w:szCs w:val="18"/>
        </w:rPr>
      </w:pPr>
      <w:r w:rsidRPr="00665939">
        <w:rPr>
          <w:sz w:val="18"/>
          <w:szCs w:val="18"/>
        </w:rPr>
        <w:t>On 19 March 2010, the Pennsylvania Department of Environmental Protection (PaDEP) announced a Consent Order and Agreement with Berks County based Exide Technologies that reportedly will reduce the amount of lead being washed into Berks County waterways.</w:t>
      </w:r>
    </w:p>
    <w:p w14:paraId="45CDA7B4" w14:textId="77777777" w:rsidR="00665939" w:rsidRPr="00665939" w:rsidRDefault="00665939" w:rsidP="00665939">
      <w:pPr>
        <w:rPr>
          <w:sz w:val="18"/>
          <w:szCs w:val="18"/>
        </w:rPr>
      </w:pPr>
      <w:r w:rsidRPr="00665939">
        <w:rPr>
          <w:sz w:val="18"/>
          <w:szCs w:val="18"/>
        </w:rPr>
        <w:t>Exide recycles spent lead batteries at its smelting operation in Laureldale.  Currently, untreated stormwater run-off from the site flows into an unnamed tributary of Bernhart Creek.</w:t>
      </w:r>
    </w:p>
    <w:p w14:paraId="7DA79142" w14:textId="77777777" w:rsidR="00665939" w:rsidRPr="00665939" w:rsidRDefault="00665939" w:rsidP="00665939">
      <w:pPr>
        <w:rPr>
          <w:sz w:val="18"/>
          <w:szCs w:val="18"/>
        </w:rPr>
      </w:pPr>
      <w:r w:rsidRPr="00665939">
        <w:rPr>
          <w:sz w:val="18"/>
          <w:szCs w:val="18"/>
        </w:rPr>
        <w:t>In May 2007, PaDEP issued a total maximum daily load, or TMDL, limiting the amount of lead that can be discharged into the creek.</w:t>
      </w:r>
    </w:p>
    <w:p w14:paraId="207C8E42" w14:textId="77777777" w:rsidR="00665939" w:rsidRPr="00665939" w:rsidRDefault="00665939" w:rsidP="00665939">
      <w:pPr>
        <w:rPr>
          <w:sz w:val="18"/>
          <w:szCs w:val="18"/>
        </w:rPr>
      </w:pPr>
      <w:r w:rsidRPr="00665939">
        <w:rPr>
          <w:sz w:val="18"/>
          <w:szCs w:val="18"/>
        </w:rPr>
        <w:t>The Consent Order and Agreement calls for Exide to maximize stormwater collection and treatment by building a new treatment plant with a minimum capacity of 400,000 gallons of water per day.  The treated stormwater will be discharged directly to the Schuylkill River through the facility's existing industrial waste line.</w:t>
      </w:r>
    </w:p>
    <w:p w14:paraId="656A486D" w14:textId="77777777" w:rsidR="00665939" w:rsidRPr="00665939" w:rsidRDefault="00665939" w:rsidP="00665939">
      <w:pPr>
        <w:rPr>
          <w:sz w:val="18"/>
          <w:szCs w:val="18"/>
        </w:rPr>
      </w:pPr>
      <w:r w:rsidRPr="00665939">
        <w:rPr>
          <w:sz w:val="18"/>
          <w:szCs w:val="18"/>
        </w:rPr>
        <w:t>Under the Consent Order and Agreement, Exide is also obligated to construct an additional 800,000 gallon storage tank that will increase the company's on-site stormwater storage capacity to more than 2 million gallons.  The stormwater will be stored until it can be treated at the new plant.</w:t>
      </w:r>
    </w:p>
    <w:p w14:paraId="39695E42" w14:textId="299CCCC9" w:rsidR="00C83798" w:rsidRDefault="00665939" w:rsidP="00665939">
      <w:pPr>
        <w:rPr>
          <w:sz w:val="18"/>
          <w:szCs w:val="18"/>
        </w:rPr>
      </w:pPr>
      <w:r w:rsidRPr="00665939">
        <w:rPr>
          <w:sz w:val="18"/>
          <w:szCs w:val="18"/>
        </w:rPr>
        <w:t>As part of the Consent Order and Agreement, PaDEP will issue Exide a new National Pollutant Discharge Elimination System permit, which authorizes the discharge of industrial wastewater.</w:t>
      </w:r>
    </w:p>
    <w:p w14:paraId="345B3213" w14:textId="3164754C" w:rsidR="00665939" w:rsidRDefault="00665939" w:rsidP="00665939">
      <w:pPr>
        <w:rPr>
          <w:sz w:val="18"/>
          <w:szCs w:val="18"/>
        </w:rPr>
      </w:pPr>
    </w:p>
    <w:p w14:paraId="1A51C998" w14:textId="77777777" w:rsidR="00665939" w:rsidRPr="006E36B3" w:rsidRDefault="006F0FF9" w:rsidP="00665939">
      <w:pPr>
        <w:pStyle w:val="left"/>
        <w:rPr>
          <w:sz w:val="18"/>
          <w:szCs w:val="18"/>
        </w:rPr>
      </w:pPr>
      <w:hyperlink r:id="rId97" w:anchor="PennsylvaniaExpandsKeystone" w:history="1">
        <w:r w:rsidR="00665939" w:rsidRPr="006E36B3">
          <w:rPr>
            <w:rStyle w:val="Hyperlink"/>
            <w:sz w:val="18"/>
            <w:szCs w:val="18"/>
          </w:rPr>
          <w:t>Pennsylvania Expands Keystone HELP Loan Program to Help Homeowners Install Money-Saving Geothermal Systems</w:t>
        </w:r>
      </w:hyperlink>
    </w:p>
    <w:tbl>
      <w:tblPr>
        <w:tblW w:w="7980" w:type="dxa"/>
        <w:tblCellSpacing w:w="7" w:type="dxa"/>
        <w:tblCellMar>
          <w:top w:w="15" w:type="dxa"/>
          <w:left w:w="15" w:type="dxa"/>
          <w:bottom w:w="15" w:type="dxa"/>
          <w:right w:w="15" w:type="dxa"/>
        </w:tblCellMar>
        <w:tblLook w:val="04A0" w:firstRow="1" w:lastRow="0" w:firstColumn="1" w:lastColumn="0" w:noHBand="0" w:noVBand="1"/>
      </w:tblPr>
      <w:tblGrid>
        <w:gridCol w:w="7980"/>
      </w:tblGrid>
      <w:tr w:rsidR="00665939" w:rsidRPr="00665939" w14:paraId="3EFBF33D" w14:textId="77777777" w:rsidTr="00665939">
        <w:trPr>
          <w:trHeight w:val="465"/>
          <w:tblCellSpacing w:w="7" w:type="dxa"/>
        </w:trPr>
        <w:tc>
          <w:tcPr>
            <w:tcW w:w="0" w:type="auto"/>
            <w:vAlign w:val="center"/>
            <w:hideMark/>
          </w:tcPr>
          <w:p w14:paraId="4EAF87DC" w14:textId="49447220" w:rsidR="00665939" w:rsidRPr="00665939" w:rsidRDefault="00665939" w:rsidP="008E2D3A">
            <w:pPr>
              <w:pStyle w:val="Heading2"/>
            </w:pPr>
            <w:bookmarkStart w:id="79" w:name="_Toc452185715"/>
            <w:r w:rsidRPr="00665939">
              <w:t>Pennsylvania Expands Keystone HELP Loan Program to Help Homeowners Install Money-Saving Geothermal Systems</w:t>
            </w:r>
            <w:r>
              <w:t xml:space="preserve"> (11/2010)</w:t>
            </w:r>
            <w:bookmarkEnd w:id="79"/>
          </w:p>
        </w:tc>
      </w:tr>
      <w:tr w:rsidR="00665939" w:rsidRPr="00665939" w14:paraId="50981B55" w14:textId="77777777" w:rsidTr="00665939">
        <w:trPr>
          <w:tblCellSpacing w:w="7" w:type="dxa"/>
        </w:trPr>
        <w:tc>
          <w:tcPr>
            <w:tcW w:w="0" w:type="auto"/>
            <w:vAlign w:val="center"/>
            <w:hideMark/>
          </w:tcPr>
          <w:p w14:paraId="62AF4FB6" w14:textId="77777777" w:rsidR="00665939" w:rsidRPr="00665939" w:rsidRDefault="00665939" w:rsidP="00665939">
            <w:pPr>
              <w:rPr>
                <w:sz w:val="18"/>
                <w:szCs w:val="18"/>
              </w:rPr>
            </w:pPr>
            <w:r w:rsidRPr="00665939">
              <w:rPr>
                <w:sz w:val="18"/>
                <w:szCs w:val="18"/>
              </w:rPr>
              <w:t>(15 November 2010)  For Pennsylvania homeowners looking for ways to finance geothermal heat pump systems, a new Keystone Home Energy Loan Program now offers low interest loans that are combined with companion loans given in anticipation of federal tax credits for fuel-conserving geothermal systems.</w:t>
            </w:r>
          </w:p>
          <w:p w14:paraId="7A91F02D" w14:textId="77777777" w:rsidR="00665939" w:rsidRPr="00665939" w:rsidRDefault="00665939" w:rsidP="00665939">
            <w:pPr>
              <w:rPr>
                <w:sz w:val="18"/>
                <w:szCs w:val="18"/>
              </w:rPr>
            </w:pPr>
            <w:r w:rsidRPr="00665939">
              <w:rPr>
                <w:sz w:val="18"/>
                <w:szCs w:val="18"/>
              </w:rPr>
              <w:lastRenderedPageBreak/>
              <w:t>The program is made possible with $5 million from the federal American Recovery and Reinvestment Act, and according to the Pennsylvania Department of Environmental Protection, could help as many as 750 homeowners purchase geothermal systems.  With these incentives, the payback for a geothermal system can range from 5-10 years.</w:t>
            </w:r>
          </w:p>
          <w:p w14:paraId="4BB7E03D" w14:textId="77777777" w:rsidR="00665939" w:rsidRPr="00665939" w:rsidRDefault="00665939" w:rsidP="00665939">
            <w:pPr>
              <w:rPr>
                <w:sz w:val="18"/>
                <w:szCs w:val="18"/>
              </w:rPr>
            </w:pPr>
            <w:r w:rsidRPr="00665939">
              <w:rPr>
                <w:sz w:val="18"/>
                <w:szCs w:val="18"/>
              </w:rPr>
              <w:t>Under the new geothermal loan program, qualifying homeowners can take advantage of an unsecured 4.99 percent loan for up to $15,000 with a term of up to 10 years.  Homeowners can also elect to take an optional “tax credit anticipation loan” equal to the expected 30-percent federal tax credit up to a maximum of $10,000.  The HELP program will make the first 12 monthly payments of the tax credit anticipation loan and homeowners can use the tax credit they receive to pay the remainder of the loan without any prepayment penalties.</w:t>
            </w:r>
          </w:p>
          <w:p w14:paraId="68226198" w14:textId="77777777" w:rsidR="00665939" w:rsidRPr="00665939" w:rsidRDefault="00665939" w:rsidP="00665939">
            <w:pPr>
              <w:rPr>
                <w:sz w:val="18"/>
                <w:szCs w:val="18"/>
              </w:rPr>
            </w:pPr>
            <w:r w:rsidRPr="00665939">
              <w:rPr>
                <w:sz w:val="18"/>
                <w:szCs w:val="18"/>
              </w:rPr>
              <w:t>Other special financing is available to homeowners who install a geothermal heat pump system as part of a comprehensive “whole house” improvement project recommended through a certified energy audit.  In this case, qualifying homeowners can obtain a secured Keystone HELP loan for up to $35,000 with rates as low as 2.875 percent.</w:t>
            </w:r>
          </w:p>
          <w:p w14:paraId="0A06F178" w14:textId="77777777" w:rsidR="00665939" w:rsidRPr="00665939" w:rsidRDefault="00665939" w:rsidP="00665939">
            <w:pPr>
              <w:rPr>
                <w:sz w:val="18"/>
                <w:szCs w:val="18"/>
              </w:rPr>
            </w:pPr>
            <w:r w:rsidRPr="00665939">
              <w:rPr>
                <w:sz w:val="18"/>
                <w:szCs w:val="18"/>
              </w:rPr>
              <w:t>All work financed through Keystone HELP must be completed by a certified contractor.</w:t>
            </w:r>
          </w:p>
          <w:p w14:paraId="476A35A0" w14:textId="77777777" w:rsidR="00665939" w:rsidRPr="00665939" w:rsidRDefault="00665939" w:rsidP="00665939">
            <w:pPr>
              <w:rPr>
                <w:sz w:val="18"/>
                <w:szCs w:val="18"/>
              </w:rPr>
            </w:pPr>
            <w:r w:rsidRPr="00665939">
              <w:rPr>
                <w:sz w:val="18"/>
                <w:szCs w:val="18"/>
              </w:rPr>
              <w:t xml:space="preserve">Created in 2006 by the Pennsylvania Treasury and AFC First Financial Corp. of Allentown, Keystone HELP offers affordable energy efficiency financing options, including rebates and low-interest loans, enabling homeowners to purchase and install energy efficient equipment or undertake improvements to cut energy use.  Keystone HELP began offering even lower rate loans in 2009, when Treasury partnered with PaDEP to expand the program’s impact by using funds provided under Pennsylvania’s 2008 Alternative Energy Investment Act.  Visit </w:t>
            </w:r>
            <w:hyperlink r:id="rId98" w:history="1">
              <w:r w:rsidRPr="00665939">
                <w:rPr>
                  <w:rStyle w:val="Hyperlink"/>
                  <w:sz w:val="18"/>
                  <w:szCs w:val="18"/>
                </w:rPr>
                <w:t>www.keystonehelp.com</w:t>
              </w:r>
            </w:hyperlink>
            <w:r w:rsidRPr="00665939">
              <w:rPr>
                <w:sz w:val="18"/>
                <w:szCs w:val="18"/>
              </w:rPr>
              <w:t xml:space="preserve"> to learn more or to apply for a loan</w:t>
            </w:r>
            <w:r w:rsidR="00B5123E">
              <w:rPr>
                <w:sz w:val="18"/>
                <w:szCs w:val="18"/>
              </w:rPr>
              <w:t>.</w:t>
            </w:r>
          </w:p>
        </w:tc>
      </w:tr>
    </w:tbl>
    <w:p w14:paraId="79618683" w14:textId="11E8A081" w:rsidR="00686A20" w:rsidRDefault="00686A20" w:rsidP="00686A20">
      <w:pPr>
        <w:rPr>
          <w:sz w:val="18"/>
          <w:szCs w:val="18"/>
        </w:rPr>
        <w:sectPr w:rsidR="00686A20">
          <w:headerReference w:type="default" r:id="rId99"/>
          <w:pgSz w:w="12240" w:h="15840"/>
          <w:pgMar w:top="1440" w:right="1440" w:bottom="1440" w:left="1440" w:header="720" w:footer="720" w:gutter="0"/>
          <w:cols w:space="720"/>
          <w:docGrid w:linePitch="360"/>
        </w:sectPr>
      </w:pPr>
    </w:p>
    <w:p w14:paraId="58E6DE91" w14:textId="12382957" w:rsidR="008E2D3A" w:rsidRPr="006B5656" w:rsidRDefault="008E2D3A" w:rsidP="008E2D3A">
      <w:pPr>
        <w:pStyle w:val="Heading1"/>
      </w:pPr>
      <w:bookmarkStart w:id="80" w:name="_Toc452185716"/>
      <w:r w:rsidRPr="006B5656">
        <w:lastRenderedPageBreak/>
        <w:t>National and Global News</w:t>
      </w:r>
      <w:bookmarkEnd w:id="80"/>
    </w:p>
    <w:p w14:paraId="37FB74CF" w14:textId="10997D93" w:rsidR="008E2D3A" w:rsidRDefault="008E2D3A" w:rsidP="00B5123E"/>
    <w:p w14:paraId="2D723DD0" w14:textId="5BCF3A46" w:rsidR="00F35C14" w:rsidRDefault="006F0FF9" w:rsidP="00B5123E">
      <w:pPr>
        <w:rPr>
          <w:sz w:val="18"/>
          <w:szCs w:val="18"/>
        </w:rPr>
      </w:pPr>
      <w:hyperlink r:id="rId100" w:history="1">
        <w:r w:rsidR="00F35C14" w:rsidRPr="00FC244D">
          <w:rPr>
            <w:rStyle w:val="Hyperlink"/>
            <w:sz w:val="18"/>
            <w:szCs w:val="18"/>
          </w:rPr>
          <w:t>http://www.beanellc.com/greenbriefs/nationalglobal.html</w:t>
        </w:r>
      </w:hyperlink>
    </w:p>
    <w:p w14:paraId="12BA0F89" w14:textId="77777777" w:rsidR="00F35C14" w:rsidRDefault="006F0FF9" w:rsidP="00F35C14">
      <w:pPr>
        <w:rPr>
          <w:sz w:val="18"/>
          <w:szCs w:val="18"/>
        </w:rPr>
      </w:pPr>
      <w:hyperlink r:id="rId101" w:anchor="EPACompletesFrame" w:history="1">
        <w:r w:rsidR="00F35C14" w:rsidRPr="00F35C14">
          <w:rPr>
            <w:rStyle w:val="Hyperlink"/>
            <w:sz w:val="18"/>
            <w:szCs w:val="18"/>
          </w:rPr>
          <w:t>EPA Completes Framework for Greenhouse Gas Permitting Program (Jan 2011)</w:t>
        </w:r>
      </w:hyperlink>
    </w:p>
    <w:p w14:paraId="06F2AC60" w14:textId="76E416F6" w:rsidR="00F35C14" w:rsidRPr="00F35C14" w:rsidRDefault="00F35C14" w:rsidP="008E2D3A">
      <w:pPr>
        <w:pStyle w:val="Heading2"/>
      </w:pPr>
      <w:bookmarkStart w:id="81" w:name="_Toc452185717"/>
      <w:r w:rsidRPr="00F35C14">
        <w:t>EPA Completes Framework for Greenhouse Gas Permitting Program</w:t>
      </w:r>
      <w:r w:rsidR="00C83798">
        <w:t xml:space="preserve"> (1/2011)</w:t>
      </w:r>
      <w:bookmarkEnd w:id="81"/>
    </w:p>
    <w:p w14:paraId="26CB9BCB" w14:textId="77777777" w:rsidR="00F35C14" w:rsidRPr="00F35C14" w:rsidRDefault="00F35C14" w:rsidP="00F35C14">
      <w:pPr>
        <w:rPr>
          <w:sz w:val="18"/>
          <w:szCs w:val="18"/>
        </w:rPr>
      </w:pPr>
      <w:r w:rsidRPr="00F35C14">
        <w:rPr>
          <w:sz w:val="18"/>
          <w:szCs w:val="18"/>
        </w:rPr>
        <w:t>(4 January 2011)  The U.S. Environmental Protection Agency (EPA) has taken steps to ensure that the nation’s largest industrial facilities will be able to obtain Clean Air Act permits covering greenhouse gas emissions.</w:t>
      </w:r>
    </w:p>
    <w:p w14:paraId="6C248812" w14:textId="77777777" w:rsidR="00F35C14" w:rsidRPr="00F35C14" w:rsidRDefault="00F35C14" w:rsidP="00F35C14">
      <w:pPr>
        <w:rPr>
          <w:sz w:val="18"/>
          <w:szCs w:val="18"/>
        </w:rPr>
      </w:pPr>
      <w:r w:rsidRPr="00F35C14">
        <w:rPr>
          <w:sz w:val="18"/>
          <w:szCs w:val="18"/>
        </w:rPr>
        <w:t xml:space="preserve">Beginning this month, large industrial emitters of GHGs that are planning to build new facilities or make major modifications to existing ones, must obtain air permits and implement energy efficiency measures or, where available, cost-effective technology to reduce their GHG emissions.  Large industrial emitters of GHGs include power plants, refineries and cement production facilities.  Emissions from small sources, such as farms and restaurants, are not covered by the new GHG permitting requirements. </w:t>
      </w:r>
    </w:p>
    <w:p w14:paraId="508505C3" w14:textId="77777777" w:rsidR="00F35C14" w:rsidRPr="00F35C14" w:rsidRDefault="00F35C14" w:rsidP="00F35C14">
      <w:pPr>
        <w:rPr>
          <w:sz w:val="18"/>
          <w:szCs w:val="18"/>
        </w:rPr>
      </w:pPr>
      <w:r w:rsidRPr="00F35C14">
        <w:rPr>
          <w:sz w:val="18"/>
          <w:szCs w:val="18"/>
        </w:rPr>
        <w:t>The first set of actions taken by the Agency will give it authority to permit GHGs in seven states, including Arizona, Arkansas, Florida, Idaho, Kansas, Oregon and Wyoming, until such time as those states revise their permitting regulations to cover GHG emissions.</w:t>
      </w:r>
    </w:p>
    <w:p w14:paraId="4FBA9C66" w14:textId="50446466" w:rsidR="00F35C14" w:rsidRPr="00F35C14" w:rsidRDefault="00F35C14" w:rsidP="00F35C14">
      <w:pPr>
        <w:rPr>
          <w:sz w:val="18"/>
          <w:szCs w:val="18"/>
        </w:rPr>
      </w:pPr>
      <w:r w:rsidRPr="00F35C14">
        <w:rPr>
          <w:sz w:val="18"/>
          <w:szCs w:val="18"/>
        </w:rPr>
        <w:t>In a second set of actions, EPA has issued final rules that will ensure there are no federal laws in place requiring any state to issue a permit for GHG emissions below levels outlined in the tailoring rule.</w:t>
      </w:r>
    </w:p>
    <w:p w14:paraId="34E256B3" w14:textId="77777777" w:rsidR="00F35C14" w:rsidRPr="00F35C14" w:rsidRDefault="00F35C14" w:rsidP="00F35C14">
      <w:pPr>
        <w:rPr>
          <w:sz w:val="18"/>
          <w:szCs w:val="18"/>
        </w:rPr>
      </w:pPr>
    </w:p>
    <w:p w14:paraId="6A24E877" w14:textId="77777777" w:rsidR="00F35C14" w:rsidRDefault="006F0FF9" w:rsidP="00F35C14">
      <w:pPr>
        <w:rPr>
          <w:sz w:val="18"/>
          <w:szCs w:val="18"/>
        </w:rPr>
      </w:pPr>
      <w:hyperlink r:id="rId102" w:anchor="EPAAnnounces10" w:history="1">
        <w:r w:rsidR="00F35C14" w:rsidRPr="00F35C14">
          <w:rPr>
            <w:rStyle w:val="Hyperlink"/>
            <w:sz w:val="18"/>
            <w:szCs w:val="18"/>
          </w:rPr>
          <w:t>EPA Announces $10 Million for Communities to Combat Climate Change</w:t>
        </w:r>
      </w:hyperlink>
    </w:p>
    <w:p w14:paraId="24F71C76" w14:textId="1C9D728E" w:rsidR="00F35C14" w:rsidRPr="00F35C14" w:rsidRDefault="00F35C14" w:rsidP="008E2D3A">
      <w:pPr>
        <w:pStyle w:val="Heading2"/>
      </w:pPr>
      <w:bookmarkStart w:id="82" w:name="_Toc452185718"/>
      <w:r w:rsidRPr="00F35C14">
        <w:t>EPA Announces $10 Million for Communities to Combat Climate Change</w:t>
      </w:r>
      <w:r w:rsidR="00554E0F">
        <w:t xml:space="preserve"> (2010)</w:t>
      </w:r>
      <w:bookmarkEnd w:id="82"/>
    </w:p>
    <w:p w14:paraId="370B9EAE" w14:textId="77777777" w:rsidR="00F35C14" w:rsidRPr="00F35C14" w:rsidRDefault="00F35C14" w:rsidP="00F35C14">
      <w:pPr>
        <w:rPr>
          <w:sz w:val="18"/>
          <w:szCs w:val="18"/>
        </w:rPr>
      </w:pPr>
      <w:r w:rsidRPr="00F35C14">
        <w:rPr>
          <w:sz w:val="18"/>
          <w:szCs w:val="18"/>
        </w:rPr>
        <w:t>The U.S. Environmental Protection Agency (EPA) is making available up to $10 million in grants to local governments to establish and carry out initiatives to reduce greenhouse gas emissions.  Under the Climate Showcase Communities Program, EPA expects to award approximately 25 cooperative agreements ranging from $100,000 to $500,000.</w:t>
      </w:r>
    </w:p>
    <w:p w14:paraId="53D33B72" w14:textId="77777777" w:rsidR="00F35C14" w:rsidRPr="00F35C14" w:rsidRDefault="00F35C14" w:rsidP="00F35C14">
      <w:pPr>
        <w:rPr>
          <w:sz w:val="18"/>
          <w:szCs w:val="18"/>
        </w:rPr>
      </w:pPr>
      <w:r w:rsidRPr="00F35C14">
        <w:rPr>
          <w:sz w:val="18"/>
          <w:szCs w:val="18"/>
        </w:rPr>
        <w:t>Under the Program, local governments are eligible for grants to create sustainable community actions that can be used elsewhere, generate cost-effective greenhouse gas reductions and improve the environmental, economic, public health, and social conditions in a community.  A 50 percent cost share is required for recipients.</w:t>
      </w:r>
    </w:p>
    <w:p w14:paraId="699C7421" w14:textId="77777777" w:rsidR="00F35C14" w:rsidRPr="00F35C14" w:rsidRDefault="00F35C14" w:rsidP="00F35C14">
      <w:pPr>
        <w:rPr>
          <w:sz w:val="18"/>
          <w:szCs w:val="18"/>
        </w:rPr>
      </w:pPr>
      <w:r w:rsidRPr="00F35C14">
        <w:rPr>
          <w:sz w:val="18"/>
          <w:szCs w:val="18"/>
        </w:rPr>
        <w:t>The grant program is administered by EPA’s Local Climate and Energy Program, an initiative to assist local governments to identify, implement and track policies and programs that reduce greenhouse gas emissions within their operations and surrounding communities.  Over the course of the Program, EPA will offer training and technical support to grant recipients, and share lessons learned with communities across the nation.  This is the second round of funding for the Climate Showcase Communities Program.  Last year, EPA selected 25 projects that received $10 million in grants.</w:t>
      </w:r>
    </w:p>
    <w:p w14:paraId="32200F86" w14:textId="77777777" w:rsidR="00F35C14" w:rsidRPr="00F35C14" w:rsidRDefault="00F35C14" w:rsidP="00F35C14">
      <w:pPr>
        <w:rPr>
          <w:sz w:val="18"/>
          <w:szCs w:val="18"/>
        </w:rPr>
      </w:pPr>
      <w:r w:rsidRPr="00F35C14">
        <w:rPr>
          <w:sz w:val="18"/>
          <w:szCs w:val="18"/>
        </w:rPr>
        <w:t>Proposals are due by 26 July 2010 at 4 pm EDT.  Grants are expected to be awarded in February of 2011.</w:t>
      </w:r>
    </w:p>
    <w:p w14:paraId="130052FC" w14:textId="49B0F5A9" w:rsidR="00554E0F" w:rsidRDefault="00F35C14" w:rsidP="00F35C14">
      <w:pPr>
        <w:rPr>
          <w:sz w:val="18"/>
          <w:szCs w:val="18"/>
        </w:rPr>
      </w:pPr>
      <w:r w:rsidRPr="00F35C14">
        <w:rPr>
          <w:sz w:val="18"/>
          <w:szCs w:val="18"/>
        </w:rPr>
        <w:t xml:space="preserve">More information about the Climate Showcase Communities Program can be found at </w:t>
      </w:r>
      <w:hyperlink r:id="rId103" w:tgtFrame="_blank" w:history="1">
        <w:r w:rsidRPr="00F35C14">
          <w:rPr>
            <w:rStyle w:val="Hyperlink"/>
            <w:sz w:val="18"/>
            <w:szCs w:val="18"/>
          </w:rPr>
          <w:t>www.epa.gov/statelocalclimate/local/showcase</w:t>
        </w:r>
      </w:hyperlink>
      <w:r w:rsidRPr="00F35C14">
        <w:rPr>
          <w:sz w:val="18"/>
          <w:szCs w:val="18"/>
        </w:rPr>
        <w:t>.</w:t>
      </w:r>
    </w:p>
    <w:p w14:paraId="0E7C5615" w14:textId="7778EE45" w:rsidR="00F35C14" w:rsidRPr="00F35C14" w:rsidRDefault="00F35C14" w:rsidP="00F35C14">
      <w:pPr>
        <w:rPr>
          <w:sz w:val="18"/>
          <w:szCs w:val="18"/>
        </w:rPr>
      </w:pPr>
    </w:p>
    <w:p w14:paraId="52FF1083" w14:textId="77777777" w:rsidR="00F35C14" w:rsidRDefault="006F0FF9" w:rsidP="00F35C14">
      <w:pPr>
        <w:rPr>
          <w:sz w:val="18"/>
          <w:szCs w:val="18"/>
        </w:rPr>
      </w:pPr>
      <w:hyperlink r:id="rId104" w:anchor="EPAFIN" w:history="1">
        <w:r w:rsidR="00F35C14" w:rsidRPr="00F35C14">
          <w:rPr>
            <w:rStyle w:val="Hyperlink"/>
            <w:sz w:val="18"/>
            <w:szCs w:val="18"/>
          </w:rPr>
          <w:t>EPA Finalizes 2008 National U.S. Greenhouse Gas Inventory</w:t>
        </w:r>
      </w:hyperlink>
    </w:p>
    <w:p w14:paraId="1E2943DD" w14:textId="482A5D2D" w:rsidR="00AD36DC" w:rsidRPr="00AD36DC" w:rsidRDefault="00AD36DC" w:rsidP="008E2D3A">
      <w:pPr>
        <w:pStyle w:val="Heading2"/>
      </w:pPr>
      <w:bookmarkStart w:id="83" w:name="_Toc452185719"/>
      <w:r w:rsidRPr="00AD36DC">
        <w:t>EPA Finalizes 2008 National U.S. Greenhouse Gas Inventory</w:t>
      </w:r>
      <w:r w:rsidR="00554E0F">
        <w:t xml:space="preserve"> (2010)</w:t>
      </w:r>
      <w:bookmarkEnd w:id="83"/>
    </w:p>
    <w:p w14:paraId="301D39B2" w14:textId="77777777" w:rsidR="00AD36DC" w:rsidRPr="00AD36DC" w:rsidRDefault="00AD36DC" w:rsidP="00AD36DC">
      <w:pPr>
        <w:rPr>
          <w:sz w:val="18"/>
          <w:szCs w:val="18"/>
        </w:rPr>
      </w:pPr>
      <w:r w:rsidRPr="00AD36DC">
        <w:rPr>
          <w:sz w:val="18"/>
          <w:szCs w:val="18"/>
        </w:rPr>
        <w:t>The U.S. Environmental Protection Agency (“EPA”) has released its 15th annual U.S. greenhouse gas inventory report, which shows a drop in overall emissions of 2.9 percent from 2007 to 2008.  The downward trend is attributed to a decrease in carbon dioxide emissions associated with fuel and electricity consumption.</w:t>
      </w:r>
    </w:p>
    <w:p w14:paraId="6C3B3548" w14:textId="77777777" w:rsidR="00AD36DC" w:rsidRPr="00AD36DC" w:rsidRDefault="00AD36DC" w:rsidP="00AD36DC">
      <w:pPr>
        <w:rPr>
          <w:sz w:val="18"/>
          <w:szCs w:val="18"/>
        </w:rPr>
      </w:pPr>
      <w:r w:rsidRPr="00AD36DC">
        <w:rPr>
          <w:sz w:val="18"/>
          <w:szCs w:val="18"/>
        </w:rPr>
        <w:lastRenderedPageBreak/>
        <w:t>Total emissions of the six main greenhouse gases in 2008 were equivalent to 6,957 million metric tons of carbon dioxide.  The six main greenhouse gases include carbon dioxide, methane, nitrous oxide, hydrofluorocarbons, perfluorocarbons and sulfur hexafluoride.  Though overall emissions dropped in 2008, emissions are still 13.5 percent higher than they were in 1990.</w:t>
      </w:r>
    </w:p>
    <w:p w14:paraId="36780045" w14:textId="77777777" w:rsidR="00AD36DC" w:rsidRPr="00AD36DC" w:rsidRDefault="00AD36DC" w:rsidP="00AD36DC">
      <w:pPr>
        <w:rPr>
          <w:sz w:val="18"/>
          <w:szCs w:val="18"/>
        </w:rPr>
      </w:pPr>
      <w:r w:rsidRPr="00AD36DC">
        <w:rPr>
          <w:i/>
          <w:iCs/>
          <w:sz w:val="18"/>
          <w:szCs w:val="18"/>
        </w:rPr>
        <w:t>The Inventory of U.S. Greenhouse Gas Emissions and Sinks: 1990-2008</w:t>
      </w:r>
      <w:r w:rsidRPr="00AD36DC">
        <w:rPr>
          <w:sz w:val="18"/>
          <w:szCs w:val="18"/>
        </w:rPr>
        <w:t>, is the latest annual report that the United States has submitted to the Secretariat of the United Nations Framework Convention on Climate Change.  The Convention sets an overall framework for intergovernmental efforts to tackle the challenge posed by climate change.  EPA prepares the annual report with experts from multiple federal agencies and after gathering comments from a broad range of stakeholders across the country.</w:t>
      </w:r>
    </w:p>
    <w:p w14:paraId="13856CA3" w14:textId="27911FBD" w:rsidR="00DE043F" w:rsidRDefault="00AD36DC">
      <w:pPr>
        <w:rPr>
          <w:sz w:val="18"/>
          <w:szCs w:val="18"/>
        </w:rPr>
      </w:pPr>
      <w:r w:rsidRPr="00AD36DC">
        <w:rPr>
          <w:sz w:val="18"/>
          <w:szCs w:val="18"/>
        </w:rPr>
        <w:t>The report tracks annual greenhouse gas emissions at the national level during the period 1990 to 2008.  The report also calculates carbon dioxide emissions that are removed from the atmosphere by “sinks”, a process that occurs through the uptake of carbon by forests, vegetation and soils.</w:t>
      </w:r>
    </w:p>
    <w:p w14:paraId="1E1314A2" w14:textId="77777777" w:rsidR="00AD36DC" w:rsidRPr="00AD36DC" w:rsidRDefault="00AD36DC" w:rsidP="00AD36DC">
      <w:pPr>
        <w:rPr>
          <w:sz w:val="18"/>
          <w:szCs w:val="18"/>
        </w:rPr>
      </w:pPr>
    </w:p>
    <w:p w14:paraId="3F6A0C29" w14:textId="77777777" w:rsidR="00F35C14" w:rsidRDefault="006F0FF9" w:rsidP="00F35C14">
      <w:pPr>
        <w:rPr>
          <w:sz w:val="18"/>
          <w:szCs w:val="18"/>
        </w:rPr>
      </w:pPr>
      <w:hyperlink r:id="rId105" w:anchor="newlead" w:history="1">
        <w:r w:rsidR="00F35C14" w:rsidRPr="00F35C14">
          <w:rPr>
            <w:rStyle w:val="Hyperlink"/>
            <w:sz w:val="18"/>
            <w:szCs w:val="18"/>
          </w:rPr>
          <w:t>New Lead-Based Paint Rule Takes Effect 22 April 2010</w:t>
        </w:r>
      </w:hyperlink>
      <w:r w:rsidR="00F35C14" w:rsidRPr="00F35C14">
        <w:rPr>
          <w:sz w:val="18"/>
          <w:szCs w:val="18"/>
        </w:rPr>
        <w:t xml:space="preserve"> </w:t>
      </w:r>
    </w:p>
    <w:p w14:paraId="62616047" w14:textId="253E962A" w:rsidR="00AD36DC" w:rsidRPr="00AD36DC" w:rsidRDefault="00AD36DC" w:rsidP="008E2D3A">
      <w:pPr>
        <w:pStyle w:val="Heading2"/>
      </w:pPr>
      <w:bookmarkStart w:id="84" w:name="_Toc452185720"/>
      <w:r w:rsidRPr="00AD36DC">
        <w:t>New Lead-Based Paint Rule Takes Effect 22 April 2010</w:t>
      </w:r>
      <w:r w:rsidR="00DE043F">
        <w:t xml:space="preserve"> (2010)</w:t>
      </w:r>
      <w:bookmarkEnd w:id="84"/>
    </w:p>
    <w:p w14:paraId="4CB76666" w14:textId="77777777" w:rsidR="00AD36DC" w:rsidRPr="00AD36DC" w:rsidRDefault="00AD36DC" w:rsidP="00AD36DC">
      <w:pPr>
        <w:rPr>
          <w:sz w:val="18"/>
          <w:szCs w:val="18"/>
        </w:rPr>
      </w:pPr>
      <w:r w:rsidRPr="00AD36DC">
        <w:rPr>
          <w:sz w:val="18"/>
          <w:szCs w:val="18"/>
        </w:rPr>
        <w:t xml:space="preserve">The United States Environmental Protection Agency (EPA) reports that effective 22 April 2010, anyone receiving compensation for disturbing painted surfaces in housing, schools and day care facilities built before 1978, is subject to the Agency's new Renovation, Repair and Painting Rule. </w:t>
      </w:r>
    </w:p>
    <w:p w14:paraId="32E03265" w14:textId="77777777" w:rsidR="00AD36DC" w:rsidRPr="00AD36DC" w:rsidRDefault="00AD36DC" w:rsidP="00AD36DC">
      <w:pPr>
        <w:rPr>
          <w:sz w:val="18"/>
          <w:szCs w:val="18"/>
        </w:rPr>
      </w:pPr>
      <w:r w:rsidRPr="00AD36DC">
        <w:rPr>
          <w:sz w:val="18"/>
          <w:szCs w:val="18"/>
        </w:rPr>
        <w:t>The requirements under the Rule apply to maintenance, renovation or repair activities where six square feet (about the size of a poster) or more of an interior painted surface is disturbed; or where 20 square feet or more (about the size of a door) of an exterior painted surface is disturbed.  Window replacement is also covered by the Rule.  Under the new Rule, child-occupied facilities are defined as public or commercial buildings where children under age six are present on a regular basis.</w:t>
      </w:r>
    </w:p>
    <w:p w14:paraId="5DFA1046" w14:textId="77777777" w:rsidR="00AD36DC" w:rsidRPr="00AD36DC" w:rsidRDefault="00AD36DC" w:rsidP="00AD36DC">
      <w:pPr>
        <w:rPr>
          <w:sz w:val="18"/>
          <w:szCs w:val="18"/>
        </w:rPr>
      </w:pPr>
      <w:r w:rsidRPr="00AD36DC">
        <w:rPr>
          <w:sz w:val="18"/>
          <w:szCs w:val="18"/>
        </w:rPr>
        <w:t>Contractors affected by the Rule will be required to:</w:t>
      </w:r>
    </w:p>
    <w:p w14:paraId="5D4F477D" w14:textId="77777777" w:rsidR="00AD36DC" w:rsidRPr="00AD36DC" w:rsidRDefault="00AD36DC" w:rsidP="00AD36DC">
      <w:pPr>
        <w:numPr>
          <w:ilvl w:val="0"/>
          <w:numId w:val="16"/>
        </w:numPr>
        <w:spacing w:after="0"/>
        <w:rPr>
          <w:sz w:val="18"/>
          <w:szCs w:val="18"/>
        </w:rPr>
      </w:pPr>
      <w:r w:rsidRPr="00AD36DC">
        <w:rPr>
          <w:sz w:val="18"/>
          <w:szCs w:val="18"/>
        </w:rPr>
        <w:t>Apply to EPA to be approved as a Certified Renovation Firm.</w:t>
      </w:r>
    </w:p>
    <w:p w14:paraId="45765C21" w14:textId="77777777" w:rsidR="00AD36DC" w:rsidRPr="00AD36DC" w:rsidRDefault="00AD36DC" w:rsidP="00AD36DC">
      <w:pPr>
        <w:numPr>
          <w:ilvl w:val="0"/>
          <w:numId w:val="16"/>
        </w:numPr>
        <w:spacing w:after="0"/>
        <w:rPr>
          <w:sz w:val="18"/>
          <w:szCs w:val="18"/>
        </w:rPr>
      </w:pPr>
      <w:r w:rsidRPr="00AD36DC">
        <w:rPr>
          <w:sz w:val="18"/>
          <w:szCs w:val="18"/>
        </w:rPr>
        <w:t>Receive the necessary training and certification from an EPA-accredited training provider for Lead Safe Work Practices.</w:t>
      </w:r>
    </w:p>
    <w:p w14:paraId="68B93008" w14:textId="77777777" w:rsidR="00AD36DC" w:rsidRPr="00AD36DC" w:rsidRDefault="00AD36DC" w:rsidP="00AD36DC">
      <w:pPr>
        <w:numPr>
          <w:ilvl w:val="0"/>
          <w:numId w:val="16"/>
        </w:numPr>
        <w:spacing w:after="0"/>
        <w:rPr>
          <w:sz w:val="18"/>
          <w:szCs w:val="18"/>
        </w:rPr>
      </w:pPr>
      <w:r w:rsidRPr="00AD36DC">
        <w:rPr>
          <w:sz w:val="18"/>
          <w:szCs w:val="18"/>
        </w:rPr>
        <w:t>Assign a Certified Renovator to be present at each project.</w:t>
      </w:r>
    </w:p>
    <w:p w14:paraId="23749F24" w14:textId="77777777" w:rsidR="00AD36DC" w:rsidRPr="00AD36DC" w:rsidRDefault="00AD36DC" w:rsidP="00AD36DC">
      <w:pPr>
        <w:numPr>
          <w:ilvl w:val="0"/>
          <w:numId w:val="16"/>
        </w:numPr>
        <w:spacing w:after="0"/>
        <w:rPr>
          <w:sz w:val="18"/>
          <w:szCs w:val="18"/>
        </w:rPr>
      </w:pPr>
      <w:r w:rsidRPr="00AD36DC">
        <w:rPr>
          <w:sz w:val="18"/>
          <w:szCs w:val="18"/>
        </w:rPr>
        <w:t>Ensure that lead safe work practices are used throughout the project.</w:t>
      </w:r>
    </w:p>
    <w:p w14:paraId="4C09E1B3" w14:textId="77777777" w:rsidR="00AD36DC" w:rsidRPr="00AD36DC" w:rsidRDefault="00AD36DC" w:rsidP="00AD36DC">
      <w:pPr>
        <w:numPr>
          <w:ilvl w:val="0"/>
          <w:numId w:val="16"/>
        </w:numPr>
        <w:spacing w:after="0"/>
        <w:rPr>
          <w:sz w:val="18"/>
          <w:szCs w:val="18"/>
        </w:rPr>
      </w:pPr>
      <w:r w:rsidRPr="00AD36DC">
        <w:rPr>
          <w:sz w:val="18"/>
          <w:szCs w:val="18"/>
        </w:rPr>
        <w:t xml:space="preserve">Provide consumers or tenants with an EPA pamphlet entitled </w:t>
      </w:r>
      <w:r w:rsidRPr="00AD36DC">
        <w:rPr>
          <w:i/>
          <w:iCs/>
          <w:sz w:val="18"/>
          <w:szCs w:val="18"/>
        </w:rPr>
        <w:t>Renovate Right</w:t>
      </w:r>
      <w:r w:rsidRPr="00AD36DC">
        <w:rPr>
          <w:sz w:val="18"/>
          <w:szCs w:val="18"/>
        </w:rPr>
        <w:t xml:space="preserve"> prior to the start of any regulated project.</w:t>
      </w:r>
    </w:p>
    <w:p w14:paraId="32245DA7" w14:textId="77777777" w:rsidR="00AD36DC" w:rsidRPr="00AD36DC" w:rsidRDefault="00AD36DC" w:rsidP="00AD36DC">
      <w:pPr>
        <w:numPr>
          <w:ilvl w:val="0"/>
          <w:numId w:val="16"/>
        </w:numPr>
        <w:spacing w:after="0"/>
        <w:rPr>
          <w:sz w:val="18"/>
          <w:szCs w:val="18"/>
        </w:rPr>
      </w:pPr>
      <w:r w:rsidRPr="00AD36DC">
        <w:rPr>
          <w:sz w:val="18"/>
          <w:szCs w:val="18"/>
        </w:rPr>
        <w:t>Maintain records documenting that the required information has been provided at each project subject to the Rule.</w:t>
      </w:r>
    </w:p>
    <w:p w14:paraId="3829B067" w14:textId="77777777" w:rsidR="00AD36DC" w:rsidRDefault="00AD36DC" w:rsidP="00AD36DC">
      <w:pPr>
        <w:spacing w:after="0"/>
        <w:rPr>
          <w:sz w:val="18"/>
          <w:szCs w:val="18"/>
        </w:rPr>
      </w:pPr>
      <w:r w:rsidRPr="00AD36DC">
        <w:rPr>
          <w:sz w:val="18"/>
          <w:szCs w:val="18"/>
        </w:rPr>
        <w:t>Landlords who perform their own work without the aid of contractors are bound by the Rule's requirements.</w:t>
      </w:r>
    </w:p>
    <w:p w14:paraId="32612600" w14:textId="77777777" w:rsidR="00AD36DC" w:rsidRPr="00AD36DC" w:rsidRDefault="00AD36DC" w:rsidP="00AD36DC">
      <w:pPr>
        <w:spacing w:after="0"/>
        <w:rPr>
          <w:sz w:val="18"/>
          <w:szCs w:val="18"/>
        </w:rPr>
      </w:pPr>
    </w:p>
    <w:p w14:paraId="53FBABE2" w14:textId="4D3BB9C0" w:rsidR="00F20071" w:rsidRDefault="00AD36DC" w:rsidP="00AD36DC">
      <w:pPr>
        <w:rPr>
          <w:sz w:val="18"/>
          <w:szCs w:val="18"/>
        </w:rPr>
      </w:pPr>
      <w:r w:rsidRPr="00AD36DC">
        <w:rPr>
          <w:sz w:val="18"/>
          <w:szCs w:val="18"/>
        </w:rPr>
        <w:t>Lead, a toxic material that was used for many decades in products such as paint, can cause a range of health effects ranging from behavioral problems and learning disabilities, to seizures and death.  Children under six years of age are most at risk.  In 1978 the sale and use of lead-based paint was banned for residential use.</w:t>
      </w:r>
    </w:p>
    <w:p w14:paraId="1D1F1A2C" w14:textId="021831DC" w:rsidR="00AD36DC" w:rsidRPr="00AD36DC" w:rsidRDefault="00AD36DC" w:rsidP="00AD36DC">
      <w:pPr>
        <w:rPr>
          <w:sz w:val="18"/>
          <w:szCs w:val="18"/>
        </w:rPr>
      </w:pPr>
    </w:p>
    <w:p w14:paraId="78FDEDCA" w14:textId="77777777" w:rsidR="00F35C14" w:rsidRDefault="006F0FF9" w:rsidP="00F35C14">
      <w:pPr>
        <w:rPr>
          <w:sz w:val="18"/>
          <w:szCs w:val="18"/>
        </w:rPr>
      </w:pPr>
      <w:hyperlink r:id="rId106" w:anchor="TheABAEPA" w:history="1">
        <w:r w:rsidR="00F35C14" w:rsidRPr="00F35C14">
          <w:rPr>
            <w:rStyle w:val="Hyperlink"/>
            <w:sz w:val="18"/>
            <w:szCs w:val="18"/>
          </w:rPr>
          <w:t>The ABA-EPA Law Office Climate Challenge</w:t>
        </w:r>
      </w:hyperlink>
    </w:p>
    <w:p w14:paraId="409865C7" w14:textId="7030A3FC" w:rsidR="004018EC" w:rsidRPr="004018EC" w:rsidRDefault="004018EC" w:rsidP="008E2D3A">
      <w:pPr>
        <w:pStyle w:val="Heading2"/>
      </w:pPr>
      <w:bookmarkStart w:id="85" w:name="_Toc452185721"/>
      <w:r w:rsidRPr="004018EC">
        <w:t>The ABA-EPA Law Office Climate Challenge</w:t>
      </w:r>
      <w:r w:rsidR="00F20071">
        <w:t xml:space="preserve"> (2010)</w:t>
      </w:r>
      <w:bookmarkEnd w:id="85"/>
    </w:p>
    <w:p w14:paraId="318565D3" w14:textId="77777777" w:rsidR="004018EC" w:rsidRPr="004018EC" w:rsidRDefault="004018EC" w:rsidP="004018EC">
      <w:pPr>
        <w:rPr>
          <w:sz w:val="18"/>
          <w:szCs w:val="18"/>
        </w:rPr>
      </w:pPr>
      <w:r w:rsidRPr="004018EC">
        <w:rPr>
          <w:sz w:val="18"/>
          <w:szCs w:val="18"/>
        </w:rPr>
        <w:t>The American Bar Association (ABA) Section of Environment, Energy and Resources, and the United States Environmental Protection Agency (EPA), have designed a program to encourage law offices to take simple, practical steps to become better environmental and energy stewards.  Your law office can participate by implementing best practices for office paper management, or by joining at least one of three voluntary EPA partnership programs that encourage better office paper management, the use of renewable energy, and better energy management.</w:t>
      </w:r>
    </w:p>
    <w:p w14:paraId="65A02405" w14:textId="77777777" w:rsidR="004018EC" w:rsidRPr="004018EC" w:rsidRDefault="004018EC" w:rsidP="004018EC">
      <w:pPr>
        <w:rPr>
          <w:sz w:val="18"/>
          <w:szCs w:val="18"/>
        </w:rPr>
      </w:pPr>
      <w:r w:rsidRPr="004018EC">
        <w:rPr>
          <w:sz w:val="18"/>
          <w:szCs w:val="18"/>
        </w:rPr>
        <w:t>Specifically, your office can enroll in the Climate Challenge by taking at least one of the following actions:</w:t>
      </w:r>
    </w:p>
    <w:p w14:paraId="4B92C1E3" w14:textId="77777777" w:rsidR="004018EC" w:rsidRPr="004018EC" w:rsidRDefault="004018EC" w:rsidP="004018EC">
      <w:pPr>
        <w:numPr>
          <w:ilvl w:val="0"/>
          <w:numId w:val="17"/>
        </w:numPr>
        <w:spacing w:after="0"/>
        <w:rPr>
          <w:sz w:val="18"/>
          <w:szCs w:val="18"/>
        </w:rPr>
      </w:pPr>
      <w:r w:rsidRPr="004018EC">
        <w:rPr>
          <w:sz w:val="18"/>
          <w:szCs w:val="18"/>
        </w:rPr>
        <w:lastRenderedPageBreak/>
        <w:t>Implement a policy of best practices for office paper management: switch to double-sided printing and copying to reduce the amount of paper you use; buy paper with recycled content; and increase recycling.</w:t>
      </w:r>
    </w:p>
    <w:p w14:paraId="5824F4C9" w14:textId="77777777"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Waste Wise Program</w:t>
      </w:r>
      <w:r w:rsidRPr="004018EC">
        <w:rPr>
          <w:sz w:val="18"/>
          <w:szCs w:val="18"/>
        </w:rPr>
        <w:t>, and adopt best practices for office paper management.</w:t>
      </w:r>
    </w:p>
    <w:p w14:paraId="1CCF9C43" w14:textId="77777777"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Green Power Partnership</w:t>
      </w:r>
      <w:r w:rsidRPr="004018EC">
        <w:rPr>
          <w:sz w:val="18"/>
          <w:szCs w:val="18"/>
        </w:rPr>
        <w:t>, by purchasing some or all of your electricity from renewable sources such as solar or wind.</w:t>
      </w:r>
    </w:p>
    <w:p w14:paraId="63AA76A0" w14:textId="77777777"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Energy Star Program</w:t>
      </w:r>
      <w:r w:rsidRPr="004018EC">
        <w:rPr>
          <w:sz w:val="18"/>
          <w:szCs w:val="18"/>
        </w:rPr>
        <w:t xml:space="preserve">.  Adopt an energy management plan designed for law offices, and set a goal to reduce your electricity use by at least 10%. </w:t>
      </w:r>
    </w:p>
    <w:p w14:paraId="1D95D27C" w14:textId="77777777" w:rsidR="004018EC" w:rsidRPr="004018EC" w:rsidRDefault="004018EC" w:rsidP="004018EC">
      <w:pPr>
        <w:rPr>
          <w:sz w:val="18"/>
          <w:szCs w:val="18"/>
        </w:rPr>
      </w:pPr>
      <w:r w:rsidRPr="004018EC">
        <w:rPr>
          <w:sz w:val="18"/>
          <w:szCs w:val="18"/>
        </w:rPr>
        <w:t>Whether your firm is large or small, whether you own or lease, whether your office is in the city or the suburbs or in a rural area, this program will help you become a better environmental and energy steward, and will save operating costs in the bargain.</w:t>
      </w:r>
    </w:p>
    <w:p w14:paraId="17B8AA47" w14:textId="3FB1CB4E" w:rsidR="00F64E25" w:rsidRDefault="004018EC" w:rsidP="004018EC">
      <w:pPr>
        <w:rPr>
          <w:sz w:val="18"/>
          <w:szCs w:val="18"/>
        </w:rPr>
      </w:pPr>
      <w:r w:rsidRPr="004018EC">
        <w:rPr>
          <w:sz w:val="18"/>
          <w:szCs w:val="18"/>
        </w:rPr>
        <w:t>If you take any of these steps, you’ll be recognized by the ABA as a Law Office Climate Challenge Partner, and if you join one of the EPA programs, you’ll be recognized by EPA as well.  And if you can achieve</w:t>
      </w:r>
      <w:r>
        <w:rPr>
          <w:sz w:val="18"/>
          <w:szCs w:val="18"/>
        </w:rPr>
        <w:t xml:space="preserve"> </w:t>
      </w:r>
      <w:r w:rsidRPr="004018EC">
        <w:rPr>
          <w:sz w:val="18"/>
          <w:szCs w:val="18"/>
        </w:rPr>
        <w:t>identified goals, then the ABA will recognize you as a Law Office Climate Challenge Leader.</w:t>
      </w:r>
    </w:p>
    <w:p w14:paraId="7E7A94F7" w14:textId="7CA765F3" w:rsidR="004018EC" w:rsidRPr="004018EC" w:rsidRDefault="004018EC" w:rsidP="004018EC">
      <w:pPr>
        <w:rPr>
          <w:sz w:val="18"/>
          <w:szCs w:val="18"/>
        </w:rPr>
      </w:pPr>
    </w:p>
    <w:p w14:paraId="2269275B" w14:textId="77777777" w:rsidR="00F35C14" w:rsidRPr="00F35C14" w:rsidRDefault="006F0FF9" w:rsidP="00F35C14">
      <w:pPr>
        <w:rPr>
          <w:sz w:val="18"/>
          <w:szCs w:val="18"/>
        </w:rPr>
      </w:pPr>
      <w:hyperlink r:id="rId107" w:anchor="EPAextendsOneYear" w:history="1">
        <w:r w:rsidR="00F35C14" w:rsidRPr="00F35C14">
          <w:rPr>
            <w:rStyle w:val="Hyperlink"/>
            <w:sz w:val="18"/>
            <w:szCs w:val="18"/>
          </w:rPr>
          <w:t>EPA Extends by One Year the Compliance Date on Spill Prevention Rule for Certain Facilities</w:t>
        </w:r>
      </w:hyperlink>
    </w:p>
    <w:p w14:paraId="3717A56D" w14:textId="007B1E72" w:rsidR="004018EC" w:rsidRPr="004018EC" w:rsidRDefault="004018EC" w:rsidP="008E2D3A">
      <w:pPr>
        <w:pStyle w:val="Heading2"/>
      </w:pPr>
      <w:bookmarkStart w:id="86" w:name="_Toc452185722"/>
      <w:r w:rsidRPr="004018EC">
        <w:t>EPA Extends by One Year the Compliance Date on Spill Prevention Rule for Certain Facilities</w:t>
      </w:r>
      <w:r w:rsidR="00611C73">
        <w:t xml:space="preserve"> (10/2010)</w:t>
      </w:r>
      <w:bookmarkEnd w:id="86"/>
    </w:p>
    <w:p w14:paraId="2132187F" w14:textId="77777777" w:rsidR="004018EC" w:rsidRPr="004018EC" w:rsidRDefault="004018EC" w:rsidP="004018EC">
      <w:pPr>
        <w:rPr>
          <w:sz w:val="18"/>
          <w:szCs w:val="18"/>
        </w:rPr>
      </w:pPr>
      <w:r w:rsidRPr="004018EC">
        <w:rPr>
          <w:sz w:val="18"/>
          <w:szCs w:val="18"/>
        </w:rPr>
        <w:t>(19 October 2010)  The United States Environmental Protection Agency (EPA) has extended the compliance date by one year for certain facilities subject to recent amendments to the Spill Prevention Control and Countermeasure (SPCC) rule.  The Agency has also announced that some facilities will not be eligible for the one year extension and will have to comply by the current deadline of November the 10th 2010.</w:t>
      </w:r>
    </w:p>
    <w:p w14:paraId="19E28812" w14:textId="77777777" w:rsidR="004018EC" w:rsidRPr="004018EC" w:rsidRDefault="004018EC" w:rsidP="004018EC">
      <w:pPr>
        <w:rPr>
          <w:sz w:val="18"/>
          <w:szCs w:val="18"/>
        </w:rPr>
      </w:pPr>
      <w:r w:rsidRPr="004018EC">
        <w:rPr>
          <w:sz w:val="18"/>
          <w:szCs w:val="18"/>
        </w:rPr>
        <w:t>Last year, EPA amended the SPCC rule to strengthen certain provisions.  Regulated facilities are required to implement these changes as part of their overall SPCC plans.  The purpose of the SPCC rule, which was finalized in 1973, is to establish requirements for facilities to prevent a discharge of oil into navigable waters.</w:t>
      </w:r>
    </w:p>
    <w:p w14:paraId="228ADC67" w14:textId="77777777" w:rsidR="004018EC" w:rsidRPr="004018EC" w:rsidRDefault="004018EC" w:rsidP="004018EC">
      <w:pPr>
        <w:rPr>
          <w:sz w:val="18"/>
          <w:szCs w:val="18"/>
        </w:rPr>
      </w:pPr>
      <w:r w:rsidRPr="004018EC">
        <w:rPr>
          <w:sz w:val="18"/>
          <w:szCs w:val="18"/>
        </w:rPr>
        <w:t>Types of facilities eligible for the one year extension include: certain onshore oil production; farms; electric utility plants; certain petroleum refining and related industries; chemical manufacturing; food manufacturing; manufacturing facilities using and storing animal fats and vegetable oils; metal and other manufacturing; real estate rental and leasing; retail trade; construction; wholesale trade; transportation; arts, entertainment and recreation; other services (except public administration); petroleum bulk stations and terminals; education; hospitals and other health care; accommodation and food services; fuel oil dealers; gasoline stations; finance and insurance; mining; warehousing and storage; religious organizations; military installations and government facilities.</w:t>
      </w:r>
    </w:p>
    <w:p w14:paraId="4436284B" w14:textId="77777777" w:rsidR="004018EC" w:rsidRPr="004018EC" w:rsidRDefault="004018EC" w:rsidP="004018EC">
      <w:pPr>
        <w:rPr>
          <w:sz w:val="18"/>
          <w:szCs w:val="18"/>
        </w:rPr>
      </w:pPr>
      <w:r w:rsidRPr="004018EC">
        <w:rPr>
          <w:sz w:val="18"/>
          <w:szCs w:val="18"/>
        </w:rPr>
        <w:t>In summary, the rule would:</w:t>
      </w:r>
    </w:p>
    <w:p w14:paraId="6CB4AD05" w14:textId="77777777" w:rsidR="004018EC" w:rsidRPr="004018EC" w:rsidRDefault="004018EC" w:rsidP="004018EC">
      <w:pPr>
        <w:pStyle w:val="ListParagraph"/>
        <w:numPr>
          <w:ilvl w:val="0"/>
          <w:numId w:val="18"/>
        </w:numPr>
        <w:rPr>
          <w:sz w:val="18"/>
          <w:szCs w:val="18"/>
        </w:rPr>
      </w:pPr>
      <w:r w:rsidRPr="004018EC">
        <w:rPr>
          <w:sz w:val="18"/>
          <w:szCs w:val="18"/>
        </w:rPr>
        <w:t>Extend the date by which the owners or operators of certain facilities must prepare or amend and implement their SPCC plans by one year to November 10th 2011.</w:t>
      </w:r>
    </w:p>
    <w:p w14:paraId="6A5E889B" w14:textId="77777777" w:rsidR="004018EC" w:rsidRPr="004018EC" w:rsidRDefault="004018EC" w:rsidP="004018EC">
      <w:pPr>
        <w:pStyle w:val="ListParagraph"/>
        <w:numPr>
          <w:ilvl w:val="0"/>
          <w:numId w:val="18"/>
        </w:numPr>
        <w:rPr>
          <w:sz w:val="18"/>
          <w:szCs w:val="18"/>
        </w:rPr>
      </w:pPr>
      <w:r w:rsidRPr="004018EC">
        <w:rPr>
          <w:sz w:val="18"/>
          <w:szCs w:val="18"/>
        </w:rPr>
        <w:t>Delay the compliance date by which facilities must address milk and milk product containers that are constructed according to the current applicable 3-A sanitary standards, and subject to the current applicable grade “A” pasteurized milk ordinance (PMO) or a state dairy regulatory requirement equivalent to the current applicable PMO, until one year after EPA finalizes a rule for these facilities.</w:t>
      </w:r>
    </w:p>
    <w:p w14:paraId="47ABA2CF" w14:textId="77777777" w:rsidR="004018EC" w:rsidRPr="004018EC" w:rsidRDefault="004018EC" w:rsidP="004018EC">
      <w:pPr>
        <w:pStyle w:val="ListParagraph"/>
        <w:numPr>
          <w:ilvl w:val="0"/>
          <w:numId w:val="18"/>
        </w:numPr>
        <w:rPr>
          <w:sz w:val="18"/>
          <w:szCs w:val="18"/>
        </w:rPr>
      </w:pPr>
      <w:r w:rsidRPr="004018EC">
        <w:rPr>
          <w:sz w:val="18"/>
          <w:szCs w:val="18"/>
        </w:rPr>
        <w:t>Maintain the current November the 10th 2010 compliance date for drilling and production facilities that are offshore or that have an offshore component, and for onshore facilities required to have and submit facility response plans.</w:t>
      </w:r>
    </w:p>
    <w:p w14:paraId="1E91CCBF" w14:textId="77777777" w:rsidR="004018EC" w:rsidRPr="004018EC" w:rsidRDefault="004018EC" w:rsidP="004018EC">
      <w:pPr>
        <w:pStyle w:val="ListParagraph"/>
        <w:numPr>
          <w:ilvl w:val="0"/>
          <w:numId w:val="18"/>
        </w:numPr>
        <w:rPr>
          <w:sz w:val="18"/>
          <w:szCs w:val="18"/>
        </w:rPr>
      </w:pPr>
      <w:r w:rsidRPr="004018EC">
        <w:rPr>
          <w:sz w:val="18"/>
          <w:szCs w:val="18"/>
        </w:rPr>
        <w:t>Reconcile the compliance dates for new production facilities.</w:t>
      </w:r>
    </w:p>
    <w:p w14:paraId="5A68844A" w14:textId="77777777" w:rsidR="00B5123E" w:rsidRDefault="004018EC" w:rsidP="004018EC">
      <w:pPr>
        <w:rPr>
          <w:sz w:val="18"/>
          <w:szCs w:val="18"/>
        </w:rPr>
      </w:pPr>
      <w:r w:rsidRPr="004018EC">
        <w:rPr>
          <w:sz w:val="18"/>
          <w:szCs w:val="18"/>
        </w:rPr>
        <w:t>These amendments do not remove the regulatory requirement for owners or operators of facilities in operation before August 16th 2002, to maintain and continue implementing their SPCC plans in accordance with the SPCC regulations then in effect.</w:t>
      </w:r>
    </w:p>
    <w:p w14:paraId="76A800F7" w14:textId="77777777" w:rsidR="009E1391" w:rsidRDefault="009E1391" w:rsidP="004018EC">
      <w:pPr>
        <w:rPr>
          <w:sz w:val="18"/>
          <w:szCs w:val="18"/>
        </w:rPr>
        <w:sectPr w:rsidR="009E1391">
          <w:headerReference w:type="default" r:id="rId108"/>
          <w:pgSz w:w="12240" w:h="15840"/>
          <w:pgMar w:top="1440" w:right="1440" w:bottom="1440" w:left="1440" w:header="720" w:footer="720" w:gutter="0"/>
          <w:cols w:space="720"/>
          <w:docGrid w:linePitch="360"/>
        </w:sectPr>
      </w:pPr>
    </w:p>
    <w:p w14:paraId="5CFC45CF" w14:textId="77777777" w:rsidR="008E2D3A" w:rsidRPr="009E1391" w:rsidRDefault="008E2D3A" w:rsidP="008E2D3A">
      <w:pPr>
        <w:pStyle w:val="Heading1"/>
      </w:pPr>
      <w:bookmarkStart w:id="87" w:name="_Toc452185723"/>
      <w:r>
        <w:lastRenderedPageBreak/>
        <w:t>Contact Us</w:t>
      </w:r>
      <w:bookmarkEnd w:id="87"/>
    </w:p>
    <w:p w14:paraId="439DEF47" w14:textId="77777777" w:rsidR="008E2D3A" w:rsidRDefault="008E2D3A" w:rsidP="004018EC"/>
    <w:p w14:paraId="17A3CCC2" w14:textId="63A4C81D" w:rsidR="00B12CEB" w:rsidRDefault="00F97206" w:rsidP="004018EC">
      <w:pPr>
        <w:rPr>
          <w:sz w:val="18"/>
          <w:szCs w:val="18"/>
        </w:rPr>
        <w:sectPr w:rsidR="00B12CEB">
          <w:headerReference w:type="default" r:id="rId109"/>
          <w:pgSz w:w="12240" w:h="15840"/>
          <w:pgMar w:top="1440" w:right="1440" w:bottom="1440" w:left="1440" w:header="720" w:footer="720" w:gutter="0"/>
          <w:cols w:space="720"/>
          <w:docGrid w:linePitch="360"/>
        </w:sectPr>
      </w:pPr>
      <w:r>
        <w:t>David R. Beane, Esquire</w:t>
      </w:r>
      <w:r>
        <w:br/>
      </w:r>
      <w:hyperlink r:id="rId110" w:history="1">
        <w:r>
          <w:rPr>
            <w:rStyle w:val="Emphasis"/>
            <w:color w:val="0000FF"/>
            <w:u w:val="single"/>
          </w:rPr>
          <w:t>drb@beanellc.com</w:t>
        </w:r>
      </w:hyperlink>
      <w:r>
        <w:br/>
      </w:r>
      <w:r>
        <w:br/>
        <w:t>Tel:  610.378.5555</w:t>
      </w:r>
      <w:r>
        <w:br/>
        <w:t>Fax:  610.378.5551</w:t>
      </w:r>
      <w:r>
        <w:br/>
      </w:r>
      <w:r>
        <w:br/>
        <w:t>Swanona At Historic Centre Park</w:t>
      </w:r>
      <w:r>
        <w:br/>
        <w:t>606 North Fifth Street</w:t>
      </w:r>
      <w:r>
        <w:br/>
        <w:t>P.O. Box 1339</w:t>
      </w:r>
      <w:r>
        <w:br/>
        <w:t>Reading, Pennsylvania 19603</w:t>
      </w:r>
    </w:p>
    <w:p w14:paraId="01F2DAD7" w14:textId="77777777" w:rsidR="00D52E54" w:rsidRDefault="006F0FF9" w:rsidP="001B1409">
      <w:pPr>
        <w:rPr>
          <w:rStyle w:val="Hyperlink"/>
          <w:sz w:val="18"/>
          <w:szCs w:val="18"/>
        </w:rPr>
      </w:pPr>
      <w:hyperlink r:id="rId111" w:history="1">
        <w:r w:rsidR="00D52E54" w:rsidRPr="00FC244D">
          <w:rPr>
            <w:rStyle w:val="Hyperlink"/>
            <w:sz w:val="18"/>
            <w:szCs w:val="18"/>
          </w:rPr>
          <w:t>http://www.beanellc.com/termsofuse.html</w:t>
        </w:r>
      </w:hyperlink>
    </w:p>
    <w:p w14:paraId="3131540F" w14:textId="4C728589" w:rsidR="00F64E25" w:rsidRPr="00F64E25" w:rsidRDefault="00F64E25" w:rsidP="008E2D3A">
      <w:pPr>
        <w:pStyle w:val="Heading1"/>
      </w:pPr>
      <w:bookmarkStart w:id="88" w:name="_Toc452185724"/>
      <w:r w:rsidRPr="00F64E25">
        <w:t>Terms of Use</w:t>
      </w:r>
      <w:bookmarkEnd w:id="88"/>
    </w:p>
    <w:p w14:paraId="5CC20B99" w14:textId="77777777" w:rsidR="001B1409" w:rsidRPr="001B1409" w:rsidRDefault="001B1409" w:rsidP="001B1409">
      <w:pPr>
        <w:rPr>
          <w:sz w:val="18"/>
          <w:szCs w:val="18"/>
        </w:rPr>
      </w:pPr>
      <w:r w:rsidRPr="001B1409">
        <w:rPr>
          <w:sz w:val="18"/>
          <w:szCs w:val="18"/>
        </w:rPr>
        <w:t>Welcome and thank you for visiting beanellc.com (the “Site”) which is owned and operated by Beane LLC.</w:t>
      </w:r>
    </w:p>
    <w:p w14:paraId="1B43CDD8" w14:textId="77777777" w:rsidR="001B1409" w:rsidRPr="001B1409" w:rsidRDefault="001B1409" w:rsidP="001B1409">
      <w:pPr>
        <w:rPr>
          <w:sz w:val="18"/>
          <w:szCs w:val="18"/>
        </w:rPr>
      </w:pPr>
      <w:r w:rsidRPr="001B1409">
        <w:rPr>
          <w:sz w:val="18"/>
          <w:szCs w:val="18"/>
        </w:rPr>
        <w:t>Please read these Terms of Use (“Terms”) carefully before using the Site.  Usage of the Site indicates that you accept these Terms.  Beane LLC provides the Site to you subject to the following Terms, which may be updated from time-to-time without any notice to users.  Any changes are effective upon posting, and you are responsible for regularly reviewing these Terms.  Your continued use after a change has been posted constitutes your acceptance of those changes.  If you do not agree to these Terms, your sole remedy is to discontinue use of the Site.</w:t>
      </w:r>
    </w:p>
    <w:p w14:paraId="133C991C" w14:textId="77777777" w:rsidR="001B1409" w:rsidRPr="001B1409" w:rsidRDefault="001B1409" w:rsidP="001B1409">
      <w:pPr>
        <w:rPr>
          <w:sz w:val="18"/>
          <w:szCs w:val="18"/>
        </w:rPr>
      </w:pPr>
      <w:r w:rsidRPr="001B1409">
        <w:rPr>
          <w:b/>
          <w:bCs/>
          <w:sz w:val="18"/>
          <w:szCs w:val="18"/>
        </w:rPr>
        <w:t>I. No Legal Advice</w:t>
      </w:r>
      <w:r w:rsidRPr="001B1409">
        <w:rPr>
          <w:sz w:val="18"/>
          <w:szCs w:val="18"/>
        </w:rPr>
        <w:t>.  The materials on the Site are general in nature and are intended only as background materials for informational purposes.  They do not constitute legal advice.  They may not apply to your specific situation or may be incomplete.  Although we may update certain information on the Site, some of the information may be outdated.  You should not act or rely on any information on the Site and should seek the advice of a qualified attorney before taking any action.</w:t>
      </w:r>
    </w:p>
    <w:p w14:paraId="16CA7F25" w14:textId="77777777" w:rsidR="001B1409" w:rsidRPr="001B1409" w:rsidRDefault="001B1409" w:rsidP="001B1409">
      <w:pPr>
        <w:rPr>
          <w:sz w:val="18"/>
          <w:szCs w:val="18"/>
        </w:rPr>
      </w:pPr>
      <w:r w:rsidRPr="001B1409">
        <w:rPr>
          <w:b/>
          <w:bCs/>
          <w:sz w:val="18"/>
          <w:szCs w:val="18"/>
        </w:rPr>
        <w:t>II. No Tax Advice (Required Tax Disclosure-Circular 230)</w:t>
      </w:r>
      <w:r w:rsidRPr="001B1409">
        <w:rPr>
          <w:sz w:val="18"/>
          <w:szCs w:val="18"/>
        </w:rPr>
        <w:t>.  Any tax information presented on the Site is not intended to constitute a complete analysis of all tax considerations.  Internal Revenue Service regulations generally provide that, for the purpose of avoiding United States federal tax penalties, a taxpayer may rely only on formal written opinions meeting specific regulatory requirements.  The information presented on the Site does not meet those requirements.  Accordingly, such information is not intended to be used, and a taxpayer cannot use it, for the purpose of avoiding United States federal or other tax penalties or for the purpose of recommending to another party any tax-related matters.</w:t>
      </w:r>
    </w:p>
    <w:p w14:paraId="717C7C37" w14:textId="77777777" w:rsidR="001B1409" w:rsidRPr="001B1409" w:rsidRDefault="001B1409" w:rsidP="001B1409">
      <w:pPr>
        <w:rPr>
          <w:sz w:val="18"/>
          <w:szCs w:val="18"/>
        </w:rPr>
      </w:pPr>
      <w:r w:rsidRPr="001B1409">
        <w:rPr>
          <w:b/>
          <w:bCs/>
          <w:sz w:val="18"/>
          <w:szCs w:val="18"/>
        </w:rPr>
        <w:t>III. No Attorney-Client Relationship</w:t>
      </w:r>
      <w:r w:rsidRPr="001B1409">
        <w:rPr>
          <w:sz w:val="18"/>
          <w:szCs w:val="18"/>
        </w:rPr>
        <w:t>.  Your access to or use of the Site does not create an attorney-client relationship between you and Beane LLC.  If you are not a current client of Beane LLC and you communicate with us through the Site, your communication may not be treated as privileged or confidential.</w:t>
      </w:r>
    </w:p>
    <w:p w14:paraId="4FB638A6" w14:textId="77777777" w:rsidR="001B1409" w:rsidRPr="001B1409" w:rsidRDefault="001B1409" w:rsidP="001B1409">
      <w:pPr>
        <w:rPr>
          <w:sz w:val="18"/>
          <w:szCs w:val="18"/>
        </w:rPr>
      </w:pPr>
      <w:r w:rsidRPr="001B1409">
        <w:rPr>
          <w:b/>
          <w:bCs/>
          <w:sz w:val="18"/>
          <w:szCs w:val="18"/>
        </w:rPr>
        <w:t>IV. Advertising Notice</w:t>
      </w:r>
      <w:r w:rsidRPr="001B1409">
        <w:rPr>
          <w:sz w:val="18"/>
          <w:szCs w:val="18"/>
        </w:rPr>
        <w:t xml:space="preserve">.  A law firm web site may be considered advertising in some jurisdictions.  While the information on the Site is updated periodically, unposted facts or future developments may affect the materials contained on the Site.  No guarantee is given that the information provided on the Site is correct, complete or current. </w:t>
      </w:r>
    </w:p>
    <w:p w14:paraId="1CA81D16" w14:textId="77777777" w:rsidR="001B1409" w:rsidRPr="001B1409" w:rsidRDefault="001B1409" w:rsidP="001B1409">
      <w:pPr>
        <w:rPr>
          <w:sz w:val="18"/>
          <w:szCs w:val="18"/>
        </w:rPr>
      </w:pPr>
      <w:r w:rsidRPr="001B1409">
        <w:rPr>
          <w:b/>
          <w:bCs/>
          <w:sz w:val="18"/>
          <w:szCs w:val="18"/>
        </w:rPr>
        <w:t>V. Our Intellectual Property Rights</w:t>
      </w:r>
      <w:r w:rsidRPr="001B1409">
        <w:rPr>
          <w:sz w:val="18"/>
          <w:szCs w:val="18"/>
        </w:rPr>
        <w:t>.  The materials on the Site, including without limitation any and all text, software, scripts, graphics, photos, sounds, music, videos, interactive features and the like and the trademarks, service marks and logos contained therein, are owned by or licensed to Beane LLC, and are subject to copyright and other intellectual property rights under United States and foreign laws and international conventions.  All rights are reserved.</w:t>
      </w:r>
    </w:p>
    <w:p w14:paraId="7870943B" w14:textId="77777777" w:rsidR="001B1409" w:rsidRPr="001B1409" w:rsidRDefault="001B1409" w:rsidP="001B1409">
      <w:pPr>
        <w:rPr>
          <w:sz w:val="18"/>
          <w:szCs w:val="18"/>
        </w:rPr>
      </w:pPr>
      <w:r w:rsidRPr="001B1409">
        <w:rPr>
          <w:b/>
          <w:bCs/>
          <w:sz w:val="18"/>
          <w:szCs w:val="18"/>
        </w:rPr>
        <w:t>VI. Use of the Site</w:t>
      </w:r>
      <w:r w:rsidRPr="001B1409">
        <w:rPr>
          <w:sz w:val="18"/>
          <w:szCs w:val="18"/>
        </w:rPr>
        <w:t>.  For your personal, non-commercial and informational purposes, and subject to these Terms, you may (a) access and view the Site and its materials, and (b) make a limited number of prints, downloads and copies of the documents made available on the Site, provided that you maintain all copyright and other notices in print outs or downloads on all copies.  Any other use (and in particular, any commercial use) of the Site or its contents is prohibited.</w:t>
      </w:r>
    </w:p>
    <w:p w14:paraId="11F380F7" w14:textId="77777777" w:rsidR="001B1409" w:rsidRPr="001B1409" w:rsidRDefault="001B1409" w:rsidP="001B1409">
      <w:pPr>
        <w:rPr>
          <w:sz w:val="18"/>
          <w:szCs w:val="18"/>
        </w:rPr>
      </w:pPr>
      <w:r w:rsidRPr="001B1409">
        <w:rPr>
          <w:b/>
          <w:bCs/>
          <w:sz w:val="18"/>
          <w:szCs w:val="18"/>
        </w:rPr>
        <w:t>VII. Trademarks</w:t>
      </w:r>
      <w:r w:rsidRPr="001B1409">
        <w:rPr>
          <w:sz w:val="18"/>
          <w:szCs w:val="18"/>
        </w:rPr>
        <w:t>.  Beane LLC and other Beane LLC logos, service marks and trademarks are registered trademarks of Beane LLC.  Without our prior permission, you agree not to display or use in any manner the Beane marks.</w:t>
      </w:r>
    </w:p>
    <w:p w14:paraId="45A73C00" w14:textId="77777777" w:rsidR="001B1409" w:rsidRPr="001B1409" w:rsidRDefault="001B1409" w:rsidP="001B1409">
      <w:pPr>
        <w:rPr>
          <w:sz w:val="18"/>
          <w:szCs w:val="18"/>
        </w:rPr>
      </w:pPr>
      <w:r w:rsidRPr="001B1409">
        <w:rPr>
          <w:b/>
          <w:bCs/>
          <w:sz w:val="18"/>
          <w:szCs w:val="18"/>
        </w:rPr>
        <w:t>VIII. Third Party Sites</w:t>
      </w:r>
      <w:r w:rsidRPr="001B1409">
        <w:rPr>
          <w:sz w:val="18"/>
          <w:szCs w:val="18"/>
        </w:rPr>
        <w:t>.  Any links on the Site to third party sites are provided solely as a convenience to you and are not intended to state or imply that Beane LLC sponsors, endorses, or is affiliated or associated with the linked sites.  Such external web sites are not under the control of Beane LLC and Beane LLC is not responsible for their content.</w:t>
      </w:r>
    </w:p>
    <w:p w14:paraId="3BB5B5A6" w14:textId="77777777" w:rsidR="001B1409" w:rsidRPr="001B1409" w:rsidRDefault="001B1409" w:rsidP="001B1409">
      <w:pPr>
        <w:rPr>
          <w:sz w:val="18"/>
          <w:szCs w:val="18"/>
        </w:rPr>
      </w:pPr>
      <w:r w:rsidRPr="001B1409">
        <w:rPr>
          <w:b/>
          <w:bCs/>
          <w:sz w:val="18"/>
          <w:szCs w:val="18"/>
        </w:rPr>
        <w:t>IX. Designation of Principal Office and Attorney Responsible for this Site</w:t>
      </w:r>
      <w:r w:rsidRPr="001B1409">
        <w:rPr>
          <w:sz w:val="18"/>
          <w:szCs w:val="18"/>
        </w:rPr>
        <w:t>:  State Bar rules in some jurisdictions require the designation of a principal office and/or a single attorney responsible for a law firm web site.  Beane LLC’s principal office is in Reading, Pennsylvania, and David R. Beane is the attorney responsible for the Site.</w:t>
      </w:r>
    </w:p>
    <w:p w14:paraId="45067F7D" w14:textId="77777777" w:rsidR="001B1409" w:rsidRPr="001B1409" w:rsidRDefault="001B1409" w:rsidP="001B1409">
      <w:pPr>
        <w:rPr>
          <w:sz w:val="18"/>
          <w:szCs w:val="18"/>
        </w:rPr>
      </w:pPr>
      <w:r w:rsidRPr="001B1409">
        <w:rPr>
          <w:b/>
          <w:bCs/>
          <w:sz w:val="18"/>
          <w:szCs w:val="18"/>
        </w:rPr>
        <w:t>X. Law Governing Resolution of Disputes</w:t>
      </w:r>
      <w:r w:rsidRPr="001B1409">
        <w:rPr>
          <w:sz w:val="18"/>
          <w:szCs w:val="18"/>
        </w:rPr>
        <w:t xml:space="preserve">.  The Site is controlled and operated by Beane LLC from its principal office in Reading, Pennsylvania, and is not intended to subject Beane LLC to the laws or jurisdiction of any state, country or territory other than the Commonwealth of Pennsylvania and the United States of America.  By accessing and using the Site, you agree that any disputes regarding your access to and/or use of the Site and/or the information posted on the Site will be governed by and construed in accordance with the laws of the Commonwealth of Pennsylvania, exclusive of its conflicts of law principles.  Venue in any such dispute will be laid exclusively in state or federal courts located in Berks County, Pennsylvania; provided, however, </w:t>
      </w:r>
      <w:r w:rsidRPr="001B1409">
        <w:rPr>
          <w:sz w:val="18"/>
          <w:szCs w:val="18"/>
        </w:rPr>
        <w:lastRenderedPageBreak/>
        <w:t>nothing contained herein will be deemed to waive any right that may exist to remove a dispute from state court to federal court.</w:t>
      </w:r>
    </w:p>
    <w:p w14:paraId="2555C49D" w14:textId="77777777" w:rsidR="001B1409" w:rsidRPr="001B1409" w:rsidRDefault="001B1409" w:rsidP="001B1409">
      <w:pPr>
        <w:rPr>
          <w:sz w:val="18"/>
          <w:szCs w:val="18"/>
        </w:rPr>
      </w:pPr>
      <w:r w:rsidRPr="001B1409">
        <w:rPr>
          <w:b/>
          <w:bCs/>
          <w:sz w:val="18"/>
          <w:szCs w:val="18"/>
        </w:rPr>
        <w:t>XI. No Warranties</w:t>
      </w:r>
      <w:r w:rsidRPr="001B1409">
        <w:rPr>
          <w:sz w:val="18"/>
          <w:szCs w:val="18"/>
        </w:rPr>
        <w:t>.  THE SITE, INCLUDING INFORMATION PROVIDED THROUGH THE SITE, IS PROVIDED “AS IS” AND WITHOUT WARRANTIES, EXPRESS OR IMPLIED, INCLUDING BUT NOT LIMITED TO, NON-INFRINGEMENT, MERCHANTABILITY, FITNESS FOR A PARTICULAR USE OR PURPOSE, TITLE, ACCURACY, COURSE OF DEALING OR TRADE AND QUIET ENJOYMENT.  BEANE LLC ASSUMES NO LIABILITY OR RESPONSIBILITY FOR ANY ERRORS OR OMISSIONS IN, OR RELIANCE UPON, THE INFORMATION ON THE SITE.  ANY MATERIALS DOWNLOADED OR OTHERWISE OBTAINED THROUGH THE SITE IS DONE AT YOUR OWN RISK.  YOU WILL BE SOLELY RESPONSIBLE FOR ANY DAMAGE TO YOUR COMPUTER SYSTEM OR LOSS OF DATA THAT RESULTS FROM THE DOWNLOAD OR USE OF ANY SUCH MATERIAL.</w:t>
      </w:r>
    </w:p>
    <w:p w14:paraId="66648B95" w14:textId="77777777" w:rsidR="001B1409" w:rsidRPr="001B1409" w:rsidRDefault="001B1409" w:rsidP="001B1409">
      <w:pPr>
        <w:rPr>
          <w:sz w:val="18"/>
          <w:szCs w:val="18"/>
        </w:rPr>
      </w:pPr>
      <w:r w:rsidRPr="001B1409">
        <w:rPr>
          <w:b/>
          <w:bCs/>
          <w:sz w:val="18"/>
          <w:szCs w:val="18"/>
        </w:rPr>
        <w:t>XII. Limitation of Liability</w:t>
      </w:r>
      <w:r w:rsidRPr="001B1409">
        <w:rPr>
          <w:sz w:val="18"/>
          <w:szCs w:val="18"/>
        </w:rPr>
        <w:t xml:space="preserve">.  TO THE MAXIMUM EXTENT PERMITTED BY LAW, IN NO EVENT WILL BEANE LLC BE LIABLE FOR ANY DAMAGES OR INJURY OF ANY KIND OR UNDER ANY LEGAL THEORY, INCLUDING, BUT NOT LIMITED TO, DIRECT, INDIRECT, CONSEQUENTIAL, SPECIAL, INCIDENTAL, OR PUNITIVE DAMAGES, THAT RESULT FROM THE USE OF, OR INABILITY TO USE THE SITE OR THE MATERIALS PROVIDED ON THE SITE. </w:t>
      </w:r>
    </w:p>
    <w:p w14:paraId="3A4BB715" w14:textId="77777777" w:rsidR="001B1409" w:rsidRPr="001B1409" w:rsidRDefault="001B1409" w:rsidP="001B1409">
      <w:pPr>
        <w:rPr>
          <w:sz w:val="18"/>
          <w:szCs w:val="18"/>
        </w:rPr>
      </w:pPr>
      <w:r w:rsidRPr="001B1409">
        <w:rPr>
          <w:b/>
          <w:bCs/>
          <w:sz w:val="18"/>
          <w:szCs w:val="18"/>
        </w:rPr>
        <w:t>XIII. Indemnity</w:t>
      </w:r>
      <w:r w:rsidRPr="001B1409">
        <w:rPr>
          <w:sz w:val="18"/>
          <w:szCs w:val="18"/>
        </w:rPr>
        <w:t>.  You agree to indemnify and hold Beane LLC, and its officers, agents, shareholders, attorneys, employees, staff and clients harmless from any claim or demand, including reasonable attorneys’ fees arising out of (a) your use of the Site; (b) any violation of these Terms by you; (c) any improper or unauthorized use of the Site by you; or (d) any allegation that anything you transmit through or in connection with the Site infringes or otherwise violates the patent, copyright, trademark, trade secret, privacy, or other rights of any third party.</w:t>
      </w:r>
    </w:p>
    <w:p w14:paraId="05BB864F" w14:textId="77777777" w:rsidR="001B1409" w:rsidRPr="001B1409" w:rsidRDefault="001B1409" w:rsidP="001B1409">
      <w:pPr>
        <w:rPr>
          <w:sz w:val="18"/>
          <w:szCs w:val="18"/>
        </w:rPr>
      </w:pPr>
      <w:r w:rsidRPr="001B1409">
        <w:rPr>
          <w:b/>
          <w:bCs/>
          <w:sz w:val="18"/>
          <w:szCs w:val="18"/>
        </w:rPr>
        <w:t>XIV. General</w:t>
      </w:r>
      <w:r w:rsidRPr="001B1409">
        <w:rPr>
          <w:sz w:val="18"/>
          <w:szCs w:val="18"/>
        </w:rPr>
        <w:t xml:space="preserve">.  The Terms, along with any other terms and policies posted on the Site, constitute the entire agreement between you and Beane LLC regarding your use of the Site, and supersedes any prior agreements between you and Beane LLC regarding such use, other than any written agreement between you and Beane LLC. </w:t>
      </w:r>
    </w:p>
    <w:p w14:paraId="061C4AD6" w14:textId="77777777" w:rsidR="001B1409" w:rsidRPr="001B1409" w:rsidRDefault="001B1409" w:rsidP="001B1409">
      <w:pPr>
        <w:rPr>
          <w:sz w:val="18"/>
          <w:szCs w:val="18"/>
        </w:rPr>
      </w:pPr>
      <w:r w:rsidRPr="001B1409">
        <w:rPr>
          <w:sz w:val="18"/>
          <w:szCs w:val="18"/>
        </w:rPr>
        <w:t>Thank you.</w:t>
      </w:r>
    </w:p>
    <w:p w14:paraId="066FA7D2" w14:textId="77777777" w:rsidR="001B1409" w:rsidRPr="001B1409" w:rsidRDefault="001B1409" w:rsidP="001B1409">
      <w:pPr>
        <w:rPr>
          <w:sz w:val="18"/>
          <w:szCs w:val="18"/>
        </w:rPr>
      </w:pPr>
      <w:r w:rsidRPr="001B1409">
        <w:rPr>
          <w:sz w:val="18"/>
          <w:szCs w:val="18"/>
        </w:rPr>
        <w:t>BEANE LLC</w:t>
      </w:r>
    </w:p>
    <w:p w14:paraId="73097A27" w14:textId="77777777" w:rsidR="008E2D3A" w:rsidRDefault="008E2D3A" w:rsidP="004018EC">
      <w:pPr>
        <w:rPr>
          <w:sz w:val="18"/>
          <w:szCs w:val="18"/>
        </w:rPr>
        <w:sectPr w:rsidR="008E2D3A">
          <w:headerReference w:type="default" r:id="rId112"/>
          <w:pgSz w:w="12240" w:h="15840"/>
          <w:pgMar w:top="1440" w:right="1440" w:bottom="1440" w:left="1440" w:header="720" w:footer="720" w:gutter="0"/>
          <w:cols w:space="720"/>
          <w:docGrid w:linePitch="360"/>
        </w:sectPr>
      </w:pPr>
    </w:p>
    <w:p w14:paraId="0485DFFC" w14:textId="11A49FF7" w:rsidR="009522FF" w:rsidRDefault="008E2D3A" w:rsidP="008E2D3A">
      <w:pPr>
        <w:pStyle w:val="Heading1"/>
      </w:pPr>
      <w:bookmarkStart w:id="89" w:name="_Toc452185725"/>
      <w:r w:rsidRPr="003D3723">
        <w:rPr>
          <w:highlight w:val="yellow"/>
        </w:rPr>
        <w:lastRenderedPageBreak/>
        <w:t>2016 SITE UPDATE</w:t>
      </w:r>
      <w:r w:rsidR="00380814" w:rsidRPr="003D3723">
        <w:rPr>
          <w:highlight w:val="yellow"/>
        </w:rPr>
        <w:t xml:space="preserve"> (CURRENT)</w:t>
      </w:r>
      <w:bookmarkEnd w:id="89"/>
    </w:p>
    <w:p w14:paraId="0ADE18B8" w14:textId="6697EAFA" w:rsidR="008E2D3A" w:rsidRDefault="008E2D3A" w:rsidP="008E2D3A"/>
    <w:p w14:paraId="66468072" w14:textId="0E003FED" w:rsidR="008E2D3A" w:rsidRDefault="008E2D3A" w:rsidP="008E2D3A">
      <w:pPr>
        <w:pStyle w:val="Heading1"/>
        <w:rPr>
          <w:rStyle w:val="Strong"/>
          <w:b/>
          <w:bCs w:val="0"/>
        </w:rPr>
      </w:pPr>
      <w:bookmarkStart w:id="90" w:name="_Toc452185726"/>
      <w:r>
        <w:rPr>
          <w:rStyle w:val="Strong"/>
          <w:b/>
          <w:bCs w:val="0"/>
        </w:rPr>
        <w:t>Biography - David R. Beane</w:t>
      </w:r>
      <w:r w:rsidR="00380814">
        <w:rPr>
          <w:rStyle w:val="Strong"/>
          <w:b/>
          <w:bCs w:val="0"/>
        </w:rPr>
        <w:t xml:space="preserve"> (Current)</w:t>
      </w:r>
      <w:bookmarkEnd w:id="90"/>
    </w:p>
    <w:p w14:paraId="2A6884BA" w14:textId="77777777" w:rsidR="008E2D3A" w:rsidRDefault="008E2D3A" w:rsidP="008E2D3A">
      <w:pPr>
        <w:pStyle w:val="Heading2"/>
        <w:rPr>
          <w:rStyle w:val="Strong"/>
          <w:b/>
          <w:bCs/>
        </w:rPr>
      </w:pPr>
    </w:p>
    <w:p w14:paraId="4066DA07" w14:textId="615FCB6C" w:rsidR="008E2D3A" w:rsidRPr="008E2D3A" w:rsidRDefault="008E2D3A" w:rsidP="008E2D3A">
      <w:pPr>
        <w:pStyle w:val="Heading2"/>
      </w:pPr>
      <w:bookmarkStart w:id="91" w:name="_Toc452185727"/>
      <w:r w:rsidRPr="008E2D3A">
        <w:rPr>
          <w:rStyle w:val="Strong"/>
          <w:b/>
          <w:bCs/>
        </w:rPr>
        <w:t>Personal</w:t>
      </w:r>
      <w:r w:rsidR="00380814">
        <w:rPr>
          <w:rStyle w:val="Strong"/>
          <w:b/>
          <w:bCs/>
        </w:rPr>
        <w:t xml:space="preserve"> (Current)</w:t>
      </w:r>
      <w:bookmarkEnd w:id="91"/>
    </w:p>
    <w:p w14:paraId="44C71E74" w14:textId="77777777" w:rsidR="008E2D3A" w:rsidRDefault="008E2D3A" w:rsidP="008E2D3A">
      <w:pPr>
        <w:spacing w:after="240"/>
      </w:pPr>
      <w:r>
        <w:t>David is a lifelong resident of Berks County with family roots in the County dating back to the 19th Century.  Raised in Reiffton, he graduated from Exeter Township High School in 1981 and now resides with his family in one of Reading’s downtown historic districts.</w:t>
      </w:r>
    </w:p>
    <w:p w14:paraId="25E80ECD" w14:textId="45629B6C" w:rsidR="008E2D3A" w:rsidRPr="008E2D3A" w:rsidRDefault="008E2D3A" w:rsidP="008E2D3A">
      <w:pPr>
        <w:pStyle w:val="Heading2"/>
      </w:pPr>
      <w:bookmarkStart w:id="92" w:name="_Toc452185728"/>
      <w:r w:rsidRPr="008E2D3A">
        <w:rPr>
          <w:rStyle w:val="Strong"/>
          <w:b/>
          <w:bCs/>
        </w:rPr>
        <w:t>Educational Profile</w:t>
      </w:r>
      <w:r w:rsidR="00380814">
        <w:rPr>
          <w:rStyle w:val="Strong"/>
          <w:b/>
          <w:bCs/>
        </w:rPr>
        <w:t xml:space="preserve"> (Current)</w:t>
      </w:r>
      <w:bookmarkEnd w:id="92"/>
    </w:p>
    <w:p w14:paraId="528C8CF6" w14:textId="77777777" w:rsidR="008E2D3A" w:rsidRDefault="008E2D3A" w:rsidP="008E2D3A">
      <w:pPr>
        <w:numPr>
          <w:ilvl w:val="0"/>
          <w:numId w:val="20"/>
        </w:numPr>
        <w:spacing w:before="100" w:beforeAutospacing="1" w:after="100" w:afterAutospacing="1" w:line="240" w:lineRule="auto"/>
      </w:pPr>
      <w:r>
        <w:t xml:space="preserve">Albright College, BA, </w:t>
      </w:r>
      <w:r>
        <w:rPr>
          <w:rStyle w:val="Emphasis"/>
        </w:rPr>
        <w:t>summa cum laude</w:t>
      </w:r>
      <w:r>
        <w:t>, 1985</w:t>
      </w:r>
    </w:p>
    <w:p w14:paraId="0DA55643" w14:textId="1EBAE383" w:rsidR="008E2D3A" w:rsidRDefault="008E2D3A" w:rsidP="008E2D3A">
      <w:pPr>
        <w:numPr>
          <w:ilvl w:val="0"/>
          <w:numId w:val="20"/>
        </w:numPr>
        <w:spacing w:before="100" w:beforeAutospacing="1" w:after="100" w:afterAutospacing="1" w:line="240" w:lineRule="auto"/>
      </w:pPr>
      <w:r>
        <w:t xml:space="preserve">Syracuse University College of Law, </w:t>
      </w:r>
      <w:r>
        <w:rPr>
          <w:rStyle w:val="Emphasis"/>
        </w:rPr>
        <w:t>cum laude</w:t>
      </w:r>
      <w:r>
        <w:t>, 1988</w:t>
      </w:r>
    </w:p>
    <w:p w14:paraId="4C9B1E81" w14:textId="4C9285A4" w:rsidR="008E2D3A" w:rsidRDefault="008E2D3A" w:rsidP="008E2D3A">
      <w:pPr>
        <w:pStyle w:val="Heading2"/>
      </w:pPr>
      <w:bookmarkStart w:id="93" w:name="_Toc452185729"/>
      <w:r>
        <w:rPr>
          <w:rStyle w:val="Strong"/>
          <w:b/>
          <w:bCs/>
        </w:rPr>
        <w:t>Occupational Profile</w:t>
      </w:r>
      <w:r w:rsidR="00380814">
        <w:rPr>
          <w:rStyle w:val="Strong"/>
          <w:b/>
          <w:bCs/>
        </w:rPr>
        <w:t xml:space="preserve"> (Current)</w:t>
      </w:r>
      <w:bookmarkEnd w:id="93"/>
    </w:p>
    <w:p w14:paraId="75EE2A6E" w14:textId="77777777" w:rsidR="008E2D3A" w:rsidRDefault="008E2D3A" w:rsidP="008E2D3A">
      <w:r>
        <w:t>Upon graduation from law school, David joined the regional law firm of Stevens &amp; Lee, one of America’s 200 largest law firms, where he practiced for 22 years, the last 14 years as a shareholder.  At Stevens &amp; Lee, David was a member of the firm’s Environmental Practice Group.</w:t>
      </w:r>
      <w:r>
        <w:br/>
      </w:r>
      <w:r>
        <w:br/>
        <w:t>In early 2010, David left Stevens &amp; Lee to found Berks County’s very first boutique law firm dedicated exclusively to the practice of environmental law.  Named BEANE LLC, David’s firm counsels clients on environmental, energy and sustainability law.</w:t>
      </w:r>
    </w:p>
    <w:p w14:paraId="57A26A17" w14:textId="47B8CCC7" w:rsidR="008E2D3A" w:rsidRDefault="008E2D3A" w:rsidP="008E2D3A">
      <w:pPr>
        <w:pStyle w:val="Heading2"/>
      </w:pPr>
      <w:bookmarkStart w:id="94" w:name="_Toc452185730"/>
      <w:r>
        <w:rPr>
          <w:rStyle w:val="Strong"/>
          <w:b/>
          <w:bCs/>
        </w:rPr>
        <w:t>Community Involvement</w:t>
      </w:r>
      <w:r w:rsidR="00380814">
        <w:rPr>
          <w:rStyle w:val="Strong"/>
          <w:b/>
          <w:bCs/>
        </w:rPr>
        <w:t xml:space="preserve"> (Current)</w:t>
      </w:r>
      <w:bookmarkEnd w:id="94"/>
    </w:p>
    <w:p w14:paraId="0CCCD4A4" w14:textId="77777777" w:rsidR="008E2D3A" w:rsidRDefault="008E2D3A" w:rsidP="008E2D3A">
      <w:pPr>
        <w:numPr>
          <w:ilvl w:val="0"/>
          <w:numId w:val="21"/>
        </w:numPr>
        <w:spacing w:before="100" w:beforeAutospacing="1" w:after="100" w:afterAutospacing="1" w:line="240" w:lineRule="auto"/>
      </w:pPr>
      <w:r>
        <w:t>Member of the City of Reading Environmental Advisory Council (immediate past Chair)</w:t>
      </w:r>
    </w:p>
    <w:p w14:paraId="29065AB7" w14:textId="77777777" w:rsidR="008E2D3A" w:rsidRDefault="008E2D3A" w:rsidP="008E2D3A">
      <w:pPr>
        <w:numPr>
          <w:ilvl w:val="0"/>
          <w:numId w:val="21"/>
        </w:numPr>
        <w:spacing w:before="100" w:beforeAutospacing="1" w:after="100" w:afterAutospacing="1" w:line="240" w:lineRule="auto"/>
      </w:pPr>
      <w:r>
        <w:t>Four-term Consistory President at First Reformed UCC in Reading</w:t>
      </w:r>
    </w:p>
    <w:p w14:paraId="73D2EEBA" w14:textId="77777777" w:rsidR="008E2D3A" w:rsidRDefault="008E2D3A" w:rsidP="008E2D3A">
      <w:pPr>
        <w:numPr>
          <w:ilvl w:val="0"/>
          <w:numId w:val="21"/>
        </w:numPr>
        <w:spacing w:before="100" w:beforeAutospacing="1" w:after="100" w:afterAutospacing="1" w:line="240" w:lineRule="auto"/>
      </w:pPr>
      <w:r>
        <w:t>Chair, City of Reading Recycling and Solid Waste Sub-Committee</w:t>
      </w:r>
    </w:p>
    <w:p w14:paraId="7E1D4403" w14:textId="77777777" w:rsidR="008E2D3A" w:rsidRDefault="008E2D3A" w:rsidP="008E2D3A">
      <w:pPr>
        <w:numPr>
          <w:ilvl w:val="0"/>
          <w:numId w:val="21"/>
        </w:numPr>
        <w:spacing w:before="100" w:beforeAutospacing="1" w:after="100" w:afterAutospacing="1" w:line="240" w:lineRule="auto"/>
      </w:pPr>
      <w:r>
        <w:t>Member of the City of Reading Sustainability Committee</w:t>
      </w:r>
    </w:p>
    <w:p w14:paraId="43C71D67" w14:textId="77777777" w:rsidR="008E2D3A" w:rsidRDefault="008E2D3A" w:rsidP="008E2D3A">
      <w:pPr>
        <w:numPr>
          <w:ilvl w:val="0"/>
          <w:numId w:val="21"/>
        </w:numPr>
        <w:spacing w:before="100" w:beforeAutospacing="1" w:after="100" w:afterAutospacing="1" w:line="240" w:lineRule="auto"/>
      </w:pPr>
      <w:r>
        <w:t>Board of Directors, Community Prevention Partnership of Berks County</w:t>
      </w:r>
    </w:p>
    <w:p w14:paraId="48BFCB10" w14:textId="77777777" w:rsidR="008E2D3A" w:rsidRDefault="008E2D3A" w:rsidP="008E2D3A">
      <w:pPr>
        <w:numPr>
          <w:ilvl w:val="0"/>
          <w:numId w:val="21"/>
        </w:numPr>
        <w:spacing w:before="100" w:beforeAutospacing="1" w:after="100" w:afterAutospacing="1" w:line="240" w:lineRule="auto"/>
      </w:pPr>
      <w:r>
        <w:t>Assistant District Administrator Little League District 8</w:t>
      </w:r>
    </w:p>
    <w:p w14:paraId="00DE0C11" w14:textId="77777777" w:rsidR="008E2D3A" w:rsidRDefault="008E2D3A" w:rsidP="008E2D3A">
      <w:pPr>
        <w:numPr>
          <w:ilvl w:val="0"/>
          <w:numId w:val="21"/>
        </w:numPr>
        <w:spacing w:before="100" w:beforeAutospacing="1" w:after="100" w:afterAutospacing="1" w:line="240" w:lineRule="auto"/>
      </w:pPr>
      <w:r>
        <w:t>David has been active for more than a decade coaching and umpiring Little League baseball and girl’s fastpitch softball</w:t>
      </w:r>
    </w:p>
    <w:p w14:paraId="48A1FBA9" w14:textId="17EE923E" w:rsidR="008E2D3A" w:rsidRDefault="008E2D3A" w:rsidP="008E2D3A">
      <w:pPr>
        <w:pStyle w:val="Heading2"/>
      </w:pPr>
      <w:bookmarkStart w:id="95" w:name="_Toc452185731"/>
      <w:r>
        <w:rPr>
          <w:rStyle w:val="Strong"/>
          <w:b/>
          <w:bCs/>
        </w:rPr>
        <w:t>Memberships</w:t>
      </w:r>
      <w:r w:rsidR="00380814">
        <w:rPr>
          <w:rStyle w:val="Strong"/>
          <w:b/>
          <w:bCs/>
        </w:rPr>
        <w:t xml:space="preserve"> (Current)</w:t>
      </w:r>
      <w:bookmarkEnd w:id="95"/>
    </w:p>
    <w:p w14:paraId="0940521F" w14:textId="77777777" w:rsidR="008E2D3A" w:rsidRDefault="008E2D3A" w:rsidP="008E2D3A">
      <w:pPr>
        <w:numPr>
          <w:ilvl w:val="0"/>
          <w:numId w:val="22"/>
        </w:numPr>
        <w:spacing w:before="100" w:beforeAutospacing="1" w:after="100" w:afterAutospacing="1" w:line="240" w:lineRule="auto"/>
      </w:pPr>
      <w:r>
        <w:t>The Environmental Roundtable of the Greater Reading Chamber of Commerce and Industry</w:t>
      </w:r>
    </w:p>
    <w:p w14:paraId="039B2CEF" w14:textId="77777777" w:rsidR="008E2D3A" w:rsidRDefault="008E2D3A" w:rsidP="008E2D3A">
      <w:pPr>
        <w:numPr>
          <w:ilvl w:val="0"/>
          <w:numId w:val="22"/>
        </w:numPr>
        <w:spacing w:before="100" w:beforeAutospacing="1" w:after="100" w:afterAutospacing="1" w:line="240" w:lineRule="auto"/>
      </w:pPr>
      <w:r>
        <w:t>The American Bar Association’s Committee on Climate Change, Sustainable Development and Ecosystems</w:t>
      </w:r>
    </w:p>
    <w:p w14:paraId="73176CBE" w14:textId="77777777" w:rsidR="008E2D3A" w:rsidRDefault="008E2D3A" w:rsidP="008E2D3A">
      <w:pPr>
        <w:numPr>
          <w:ilvl w:val="0"/>
          <w:numId w:val="22"/>
        </w:numPr>
        <w:spacing w:before="100" w:beforeAutospacing="1" w:after="100" w:afterAutospacing="1" w:line="240" w:lineRule="auto"/>
      </w:pPr>
      <w:r>
        <w:t>The American Bar Association’s Environmental, Energy and Resources Section</w:t>
      </w:r>
    </w:p>
    <w:p w14:paraId="64B39D66" w14:textId="77777777" w:rsidR="008E2D3A" w:rsidRDefault="008E2D3A" w:rsidP="008E2D3A">
      <w:pPr>
        <w:numPr>
          <w:ilvl w:val="0"/>
          <w:numId w:val="22"/>
        </w:numPr>
        <w:spacing w:before="100" w:beforeAutospacing="1" w:after="100" w:afterAutospacing="1" w:line="240" w:lineRule="auto"/>
      </w:pPr>
      <w:r>
        <w:t>The Pennsylvania Bar Association’s Environmental, Mineral and Natural Resources Section</w:t>
      </w:r>
    </w:p>
    <w:p w14:paraId="68DD17FE" w14:textId="4C75E87C" w:rsidR="008E2D3A" w:rsidRPr="008E2D3A" w:rsidRDefault="008E2D3A" w:rsidP="001D16AE">
      <w:pPr>
        <w:numPr>
          <w:ilvl w:val="0"/>
          <w:numId w:val="22"/>
        </w:numPr>
        <w:spacing w:before="100" w:beforeAutospacing="1" w:after="100" w:afterAutospacing="1" w:line="240" w:lineRule="auto"/>
      </w:pPr>
      <w:r>
        <w:t>The Environmental Section of the Berks County Bar Association</w:t>
      </w:r>
    </w:p>
    <w:p w14:paraId="20868D03" w14:textId="77777777" w:rsidR="001D16AE" w:rsidRDefault="001D16AE" w:rsidP="008E2D3A">
      <w:pPr>
        <w:pStyle w:val="Heading2"/>
      </w:pPr>
    </w:p>
    <w:p w14:paraId="74249A9D" w14:textId="77777777" w:rsidR="001D16AE" w:rsidRDefault="001D16AE" w:rsidP="008E2D3A">
      <w:pPr>
        <w:pStyle w:val="Heading2"/>
      </w:pPr>
    </w:p>
    <w:p w14:paraId="6D1E5F18" w14:textId="60380AEB" w:rsidR="008E2D3A" w:rsidRDefault="008E2D3A" w:rsidP="008E2D3A">
      <w:pPr>
        <w:pStyle w:val="Heading2"/>
      </w:pPr>
      <w:bookmarkStart w:id="96" w:name="_Toc452185732"/>
      <w:r w:rsidRPr="008E2D3A">
        <w:lastRenderedPageBreak/>
        <w:t>Areas of Experience and Focus</w:t>
      </w:r>
      <w:r w:rsidR="00380814">
        <w:t xml:space="preserve"> </w:t>
      </w:r>
      <w:r w:rsidR="00380814">
        <w:rPr>
          <w:rStyle w:val="Strong"/>
          <w:b/>
          <w:bCs/>
        </w:rPr>
        <w:t>(Current)</w:t>
      </w:r>
      <w:bookmarkEnd w:id="96"/>
    </w:p>
    <w:p w14:paraId="149CD678" w14:textId="6AB8DA6B" w:rsidR="008E2D3A" w:rsidRPr="001D16AE" w:rsidRDefault="008E2D3A" w:rsidP="008E2D3A">
      <w:r w:rsidRPr="001D16AE">
        <w:t>David has extensive practical experience in many aspects of environmental regulatory and transactional counseling and environmental litigation, including appearing before federal, state and local agencies with authority for environmental compliance and natural resource protection.  Concentrated work David has successfully handled includes engagements involving:</w:t>
      </w:r>
    </w:p>
    <w:p w14:paraId="2FA5BF5A"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Access Agreement preparation for remedial projects involving soil and/or groundwater impacts</w:t>
      </w:r>
    </w:p>
    <w:p w14:paraId="04AA998B"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Act 2 land recycling</w:t>
      </w:r>
    </w:p>
    <w:p w14:paraId="1FD125AA"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Act 537 issues involving mandated sanitary sewer connection and on lot septic system malfunctions</w:t>
      </w:r>
    </w:p>
    <w:p w14:paraId="359EBF21"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Asbestos risk management, including assisting clients with asbestos estimation issues in reorganizational bankruptcies, assisting companies with actuarial assessments of their asbestos litigation risk, helping companies avoid reorganizational bankruptcies, providing insurance coverage representation to clients defending asbestos claims, and providing M &amp; A support to assess acquisition candidates’ asbestos liability risk</w:t>
      </w:r>
    </w:p>
    <w:p w14:paraId="26171CB2"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AHERA compliance counseling</w:t>
      </w:r>
    </w:p>
    <w:p w14:paraId="5FB4ABFC"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Alternative energy projects</w:t>
      </w:r>
    </w:p>
    <w:p w14:paraId="3136BBCA"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Bio-solid regulation</w:t>
      </w:r>
    </w:p>
    <w:p w14:paraId="1BCEF4AC"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 xml:space="preserve">Cost recovery actions </w:t>
      </w:r>
    </w:p>
    <w:p w14:paraId="6D8D3E7A"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 xml:space="preserve">Environmental compliance auditing and reporting </w:t>
      </w:r>
    </w:p>
    <w:p w14:paraId="5EA2BFE9"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Environmental Covenant preparation for remedial projects involving soil and/or groundwater impacts</w:t>
      </w:r>
    </w:p>
    <w:p w14:paraId="24A93592"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 xml:space="preserve">Environmental insurance coverage litigation and insurance by-back negotiations </w:t>
      </w:r>
    </w:p>
    <w:p w14:paraId="0A78F969" w14:textId="750E9C16"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Green building design and construction counseling and drafting green leases</w:t>
      </w:r>
    </w:p>
    <w:p w14:paraId="0ECC221D"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Indoor air quality concerns arising from lead based paint, mold, radon and asbestos containing material</w:t>
      </w:r>
    </w:p>
    <w:p w14:paraId="4845621D"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Lender liability counseling for financial institutions</w:t>
      </w:r>
    </w:p>
    <w:p w14:paraId="28D1D97D"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NESHAP renovation and demolition issues</w:t>
      </w:r>
    </w:p>
    <w:p w14:paraId="159159EB"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OSHA asbestos “hazard communication” compliance counseling</w:t>
      </w:r>
    </w:p>
    <w:p w14:paraId="0433471E"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Phase I and Phase II environmental site assessment interpretation, including advising on non-scope considerations</w:t>
      </w:r>
    </w:p>
    <w:p w14:paraId="3E3C0CF6"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Real estate transactions involving environmental issues</w:t>
      </w:r>
    </w:p>
    <w:p w14:paraId="20CA02A6"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 xml:space="preserve">Solid waste disposal </w:t>
      </w:r>
    </w:p>
    <w:p w14:paraId="00D46683"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Stormwater management and/or MS4 regulation</w:t>
      </w:r>
    </w:p>
    <w:p w14:paraId="6F6D58A6"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Superfund litigation representing generators and serving as liaison counsel</w:t>
      </w:r>
    </w:p>
    <w:p w14:paraId="50EEC6D3"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 xml:space="preserve">Sustainability issues, including assisting clients in managing emerging risks and planning for policy changes in the areas of alternative energy and energy conservation, water and air quality, stormwater management, solid waste management, greenhouse gas regulation, land use, green building design and construction and launching or expanding businesses that sell green or sustainable products </w:t>
      </w:r>
    </w:p>
    <w:p w14:paraId="734E6F08"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Underground storage tank regulatory compliance issues</w:t>
      </w:r>
    </w:p>
    <w:p w14:paraId="230672B4" w14:textId="77777777" w:rsidR="008E2D3A" w:rsidRPr="001D16AE" w:rsidRDefault="008E2D3A" w:rsidP="001D16AE">
      <w:pPr>
        <w:pStyle w:val="ListParagraph"/>
        <w:numPr>
          <w:ilvl w:val="0"/>
          <w:numId w:val="25"/>
        </w:numPr>
        <w:rPr>
          <w:rFonts w:eastAsia="Times New Roman" w:cs="Times New Roman"/>
        </w:rPr>
      </w:pPr>
      <w:r w:rsidRPr="001D16AE">
        <w:rPr>
          <w:rFonts w:eastAsia="Times New Roman" w:cs="Times New Roman"/>
        </w:rPr>
        <w:t>USTIF claims</w:t>
      </w:r>
    </w:p>
    <w:p w14:paraId="50A02318" w14:textId="401B6F99" w:rsidR="008E2D3A" w:rsidRDefault="008E2D3A" w:rsidP="008E2D3A">
      <w:pPr>
        <w:pStyle w:val="ListParagraph"/>
        <w:numPr>
          <w:ilvl w:val="0"/>
          <w:numId w:val="25"/>
        </w:numPr>
        <w:rPr>
          <w:rFonts w:eastAsia="Times New Roman" w:cs="Times New Roman"/>
        </w:rPr>
      </w:pPr>
      <w:r w:rsidRPr="001D16AE">
        <w:rPr>
          <w:rFonts w:eastAsia="Times New Roman" w:cs="Times New Roman"/>
        </w:rPr>
        <w:t>Wastewater permitting issues</w:t>
      </w:r>
    </w:p>
    <w:p w14:paraId="0CFBBE4F" w14:textId="77777777" w:rsidR="00380814" w:rsidRDefault="00380814" w:rsidP="00380814">
      <w:pPr>
        <w:pStyle w:val="ListParagraph"/>
        <w:rPr>
          <w:rFonts w:eastAsia="Times New Roman" w:cs="Times New Roman"/>
        </w:rPr>
        <w:sectPr w:rsidR="00380814">
          <w:headerReference w:type="default" r:id="rId113"/>
          <w:pgSz w:w="12240" w:h="15840"/>
          <w:pgMar w:top="1440" w:right="1440" w:bottom="1440" w:left="1440" w:header="720" w:footer="720" w:gutter="0"/>
          <w:cols w:space="720"/>
          <w:docGrid w:linePitch="360"/>
        </w:sectPr>
      </w:pPr>
    </w:p>
    <w:p w14:paraId="18698137" w14:textId="7CE92203" w:rsidR="00380814" w:rsidRPr="00380814" w:rsidRDefault="00380814" w:rsidP="00380814">
      <w:pPr>
        <w:pStyle w:val="Heading1"/>
      </w:pPr>
      <w:bookmarkStart w:id="97" w:name="_Toc452185733"/>
      <w:r w:rsidRPr="003D3723">
        <w:rPr>
          <w:highlight w:val="yellow"/>
        </w:rPr>
        <w:lastRenderedPageBreak/>
        <w:t>New Information Provided for Site Update</w:t>
      </w:r>
      <w:r w:rsidR="003D3723" w:rsidRPr="003D3723">
        <w:rPr>
          <w:highlight w:val="yellow"/>
        </w:rPr>
        <w:t>s</w:t>
      </w:r>
      <w:bookmarkEnd w:id="97"/>
    </w:p>
    <w:p w14:paraId="77950729" w14:textId="72A0A868" w:rsidR="00380814" w:rsidRDefault="00380814" w:rsidP="00380814">
      <w:pPr>
        <w:pStyle w:val="Heading1"/>
        <w:rPr>
          <w:rFonts w:eastAsia="Times New Roman"/>
        </w:rPr>
      </w:pPr>
      <w:bookmarkStart w:id="98" w:name="_Toc452185734"/>
      <w:r w:rsidRPr="00380814">
        <w:rPr>
          <w:rFonts w:eastAsia="Times New Roman"/>
        </w:rPr>
        <w:t>BEANE LLC List of Representative Clients</w:t>
      </w:r>
      <w:r>
        <w:rPr>
          <w:rFonts w:eastAsia="Times New Roman"/>
        </w:rPr>
        <w:t xml:space="preserve"> (2015v2)</w:t>
      </w:r>
      <w:bookmarkEnd w:id="98"/>
    </w:p>
    <w:p w14:paraId="2525DBEA" w14:textId="601C3D24" w:rsidR="00380814" w:rsidRDefault="00380814" w:rsidP="00380814"/>
    <w:p w14:paraId="776F7CB8" w14:textId="5B08929C" w:rsidR="00380814" w:rsidRDefault="00380814" w:rsidP="00380814">
      <w:r>
        <w:t>Representative clients for whom David Beane previously performed, or currently performs environmental legal work, includes:</w:t>
      </w:r>
    </w:p>
    <w:p w14:paraId="0B108F04" w14:textId="4F4902D4" w:rsidR="00380814" w:rsidRDefault="00380814" w:rsidP="00380814">
      <w:pPr>
        <w:pStyle w:val="ListParagraph"/>
        <w:numPr>
          <w:ilvl w:val="0"/>
          <w:numId w:val="26"/>
        </w:numPr>
      </w:pPr>
      <w:r>
        <w:t xml:space="preserve">One of the nation’s largest family owned and operated retail department stores </w:t>
      </w:r>
    </w:p>
    <w:p w14:paraId="154B3CC9" w14:textId="617C3380" w:rsidR="00380814" w:rsidRDefault="00380814" w:rsidP="00380814">
      <w:pPr>
        <w:pStyle w:val="ListParagraph"/>
        <w:numPr>
          <w:ilvl w:val="0"/>
          <w:numId w:val="26"/>
        </w:numPr>
      </w:pPr>
      <w:r>
        <w:t xml:space="preserve">An international specialty stainless steel fabricator </w:t>
      </w:r>
    </w:p>
    <w:p w14:paraId="0267A492" w14:textId="6287EA4A" w:rsidR="00380814" w:rsidRDefault="00380814" w:rsidP="00380814">
      <w:pPr>
        <w:pStyle w:val="ListParagraph"/>
        <w:numPr>
          <w:ilvl w:val="0"/>
          <w:numId w:val="26"/>
        </w:numPr>
      </w:pPr>
      <w:r>
        <w:t xml:space="preserve">A global leader in motive power batteries for industrial applications </w:t>
      </w:r>
    </w:p>
    <w:p w14:paraId="5D211555" w14:textId="47AD7FB8" w:rsidR="00380814" w:rsidRDefault="00380814" w:rsidP="00380814">
      <w:pPr>
        <w:pStyle w:val="ListParagraph"/>
        <w:numPr>
          <w:ilvl w:val="0"/>
          <w:numId w:val="26"/>
        </w:numPr>
      </w:pPr>
      <w:r>
        <w:t xml:space="preserve">A specialty fabricator of powder-coated and zinc-plated welded steel tubing </w:t>
      </w:r>
    </w:p>
    <w:p w14:paraId="593C42BC" w14:textId="58638654" w:rsidR="00380814" w:rsidRDefault="00380814" w:rsidP="00380814">
      <w:pPr>
        <w:pStyle w:val="ListParagraph"/>
        <w:numPr>
          <w:ilvl w:val="0"/>
          <w:numId w:val="26"/>
        </w:numPr>
      </w:pPr>
      <w:r>
        <w:t xml:space="preserve">A manufacturer and worldwide distributor of lawn and garden products for the consumer lawn and garden market </w:t>
      </w:r>
    </w:p>
    <w:p w14:paraId="77D90381" w14:textId="746813A8" w:rsidR="00380814" w:rsidRDefault="00380814" w:rsidP="00380814">
      <w:pPr>
        <w:pStyle w:val="ListParagraph"/>
        <w:numPr>
          <w:ilvl w:val="0"/>
          <w:numId w:val="26"/>
        </w:numPr>
      </w:pPr>
      <w:r>
        <w:t xml:space="preserve">Financial service companies </w:t>
      </w:r>
    </w:p>
    <w:p w14:paraId="5B686A91" w14:textId="1E5135EC" w:rsidR="00380814" w:rsidRDefault="00380814" w:rsidP="00380814">
      <w:pPr>
        <w:pStyle w:val="ListParagraph"/>
        <w:numPr>
          <w:ilvl w:val="0"/>
          <w:numId w:val="26"/>
        </w:numPr>
      </w:pPr>
      <w:r>
        <w:t xml:space="preserve">A regional gasoline convenience store retailer </w:t>
      </w:r>
    </w:p>
    <w:p w14:paraId="4FCD1C82" w14:textId="1568AA87" w:rsidR="00380814" w:rsidRDefault="00380814" w:rsidP="00380814">
      <w:pPr>
        <w:pStyle w:val="ListParagraph"/>
        <w:numPr>
          <w:ilvl w:val="0"/>
          <w:numId w:val="26"/>
        </w:numPr>
      </w:pPr>
      <w:r>
        <w:t>The leading supplier of construction materials and energy products in southeastern Pennsylvania</w:t>
      </w:r>
    </w:p>
    <w:p w14:paraId="0ACB8D48" w14:textId="701349DE" w:rsidR="00380814" w:rsidRDefault="00380814" w:rsidP="00380814">
      <w:pPr>
        <w:pStyle w:val="ListParagraph"/>
        <w:numPr>
          <w:ilvl w:val="0"/>
          <w:numId w:val="26"/>
        </w:numPr>
      </w:pPr>
      <w:r>
        <w:t xml:space="preserve">The premier U.S. fabricator of petroleum and chemical storage tanks, wastewater treatment systems, grease removal products and systems, and water storage and pressure vessels </w:t>
      </w:r>
    </w:p>
    <w:p w14:paraId="3DF7C5C5" w14:textId="68C64EEF" w:rsidR="00380814" w:rsidRDefault="00380814" w:rsidP="00380814">
      <w:pPr>
        <w:pStyle w:val="ListParagraph"/>
        <w:numPr>
          <w:ilvl w:val="0"/>
          <w:numId w:val="26"/>
        </w:numPr>
      </w:pPr>
      <w:r>
        <w:t xml:space="preserve">A national retail hardware store chain </w:t>
      </w:r>
    </w:p>
    <w:p w14:paraId="656ADC66" w14:textId="36DA120C" w:rsidR="00380814" w:rsidRDefault="00380814" w:rsidP="00380814">
      <w:pPr>
        <w:pStyle w:val="ListParagraph"/>
        <w:numPr>
          <w:ilvl w:val="0"/>
          <w:numId w:val="26"/>
        </w:numPr>
      </w:pPr>
      <w:r>
        <w:t xml:space="preserve">Municipal authorities </w:t>
      </w:r>
    </w:p>
    <w:p w14:paraId="4F9619FC" w14:textId="10EC1A7A" w:rsidR="00380814" w:rsidRDefault="00380814" w:rsidP="00380814">
      <w:pPr>
        <w:pStyle w:val="ListParagraph"/>
        <w:numPr>
          <w:ilvl w:val="0"/>
          <w:numId w:val="26"/>
        </w:numPr>
      </w:pPr>
      <w:r>
        <w:t xml:space="preserve">Local government agencies </w:t>
      </w:r>
    </w:p>
    <w:p w14:paraId="4C6FA5B9" w14:textId="0245F5E9" w:rsidR="00380814" w:rsidRDefault="00380814" w:rsidP="00380814">
      <w:pPr>
        <w:pStyle w:val="ListParagraph"/>
        <w:numPr>
          <w:ilvl w:val="0"/>
          <w:numId w:val="26"/>
        </w:numPr>
      </w:pPr>
      <w:r>
        <w:t xml:space="preserve">A large urban public school district </w:t>
      </w:r>
    </w:p>
    <w:p w14:paraId="7235877D" w14:textId="2ECF6B27" w:rsidR="00380814" w:rsidRDefault="00380814" w:rsidP="00380814">
      <w:pPr>
        <w:pStyle w:val="ListParagraph"/>
        <w:numPr>
          <w:ilvl w:val="0"/>
          <w:numId w:val="26"/>
        </w:numPr>
      </w:pPr>
      <w:r>
        <w:t xml:space="preserve">A local multi-media company </w:t>
      </w:r>
    </w:p>
    <w:p w14:paraId="0A9BCC16" w14:textId="15EF9775" w:rsidR="00380814" w:rsidRDefault="00380814" w:rsidP="00380814">
      <w:pPr>
        <w:pStyle w:val="ListParagraph"/>
        <w:numPr>
          <w:ilvl w:val="0"/>
          <w:numId w:val="26"/>
        </w:numPr>
      </w:pPr>
      <w:r>
        <w:t xml:space="preserve">A global specialty chemicals and performance materials company </w:t>
      </w:r>
    </w:p>
    <w:p w14:paraId="15F11D45" w14:textId="0D4E954F" w:rsidR="00380814" w:rsidRDefault="00380814" w:rsidP="00380814">
      <w:pPr>
        <w:pStyle w:val="ListParagraph"/>
        <w:numPr>
          <w:ilvl w:val="0"/>
          <w:numId w:val="26"/>
        </w:numPr>
      </w:pPr>
      <w:r>
        <w:t xml:space="preserve">A European manufacturer of fiber cement building materials </w:t>
      </w:r>
    </w:p>
    <w:p w14:paraId="5DFC9929" w14:textId="1A093F4E" w:rsidR="00380814" w:rsidRDefault="00380814" w:rsidP="00380814">
      <w:pPr>
        <w:pStyle w:val="ListParagraph"/>
        <w:numPr>
          <w:ilvl w:val="0"/>
          <w:numId w:val="26"/>
        </w:numPr>
      </w:pPr>
      <w:r>
        <w:t>A global aerospace, defense, security and advanced technologies company</w:t>
      </w:r>
    </w:p>
    <w:p w14:paraId="3E8CA378" w14:textId="43C9712C" w:rsidR="00380814" w:rsidRDefault="00380814" w:rsidP="00380814">
      <w:pPr>
        <w:pStyle w:val="ListParagraph"/>
        <w:numPr>
          <w:ilvl w:val="0"/>
          <w:numId w:val="26"/>
        </w:numPr>
      </w:pPr>
      <w:r>
        <w:t xml:space="preserve">The largest U.S. supplier of aerosol and bulk release agents for plastics and other molded materials </w:t>
      </w:r>
    </w:p>
    <w:p w14:paraId="346809D0" w14:textId="5D2B4D30" w:rsidR="00380814" w:rsidRDefault="00380814" w:rsidP="00380814">
      <w:pPr>
        <w:pStyle w:val="ListParagraph"/>
        <w:numPr>
          <w:ilvl w:val="0"/>
          <w:numId w:val="26"/>
        </w:numPr>
      </w:pPr>
      <w:r>
        <w:t xml:space="preserve">A multi-national soft drink bottling company </w:t>
      </w:r>
    </w:p>
    <w:p w14:paraId="164D3486" w14:textId="1140305A" w:rsidR="00380814" w:rsidRDefault="00380814" w:rsidP="00380814">
      <w:pPr>
        <w:pStyle w:val="ListParagraph"/>
        <w:numPr>
          <w:ilvl w:val="0"/>
          <w:numId w:val="26"/>
        </w:numPr>
      </w:pPr>
      <w:r>
        <w:t xml:space="preserve">A local geothermal and environmental well drilling company </w:t>
      </w:r>
    </w:p>
    <w:p w14:paraId="2AE4C8DB" w14:textId="4D42C48E" w:rsidR="00380814" w:rsidRDefault="00380814" w:rsidP="00380814">
      <w:pPr>
        <w:pStyle w:val="ListParagraph"/>
        <w:numPr>
          <w:ilvl w:val="0"/>
          <w:numId w:val="26"/>
        </w:numPr>
      </w:pPr>
      <w:r>
        <w:t xml:space="preserve">A multi-national oil and gas corporation </w:t>
      </w:r>
    </w:p>
    <w:p w14:paraId="25FA3AAC" w14:textId="1CDCB19A" w:rsidR="00380814" w:rsidRDefault="00380814" w:rsidP="00380814">
      <w:pPr>
        <w:pStyle w:val="ListParagraph"/>
        <w:numPr>
          <w:ilvl w:val="0"/>
          <w:numId w:val="26"/>
        </w:numPr>
      </w:pPr>
      <w:r>
        <w:t>A local fuel oil and coal supplier</w:t>
      </w:r>
    </w:p>
    <w:p w14:paraId="0BA9AC68" w14:textId="682B2908" w:rsidR="00380814" w:rsidRDefault="00380814" w:rsidP="00380814">
      <w:pPr>
        <w:pStyle w:val="ListParagraph"/>
        <w:numPr>
          <w:ilvl w:val="0"/>
          <w:numId w:val="26"/>
        </w:numPr>
      </w:pPr>
      <w:r>
        <w:t>A poultry slaughtering and processing facility that distributes products throughout the mid-Atlantic region</w:t>
      </w:r>
    </w:p>
    <w:p w14:paraId="0747D60B" w14:textId="669FF99A" w:rsidR="00380814" w:rsidRDefault="00380814" w:rsidP="00380814">
      <w:pPr>
        <w:pStyle w:val="ListParagraph"/>
        <w:numPr>
          <w:ilvl w:val="0"/>
          <w:numId w:val="26"/>
        </w:numPr>
      </w:pPr>
      <w:r>
        <w:t>An interstate dealer of custom-built medium and heavy-duty vocational trucks</w:t>
      </w:r>
    </w:p>
    <w:p w14:paraId="69EB29AD" w14:textId="77105011" w:rsidR="00380814" w:rsidRDefault="00380814" w:rsidP="00380814">
      <w:pPr>
        <w:pStyle w:val="ListParagraph"/>
        <w:numPr>
          <w:ilvl w:val="0"/>
          <w:numId w:val="26"/>
        </w:numPr>
      </w:pPr>
      <w:r>
        <w:t>A regional real estate investment trust</w:t>
      </w:r>
    </w:p>
    <w:p w14:paraId="7DAACF33" w14:textId="7D7DC499" w:rsidR="00380814" w:rsidRDefault="00380814" w:rsidP="00380814">
      <w:pPr>
        <w:pStyle w:val="ListParagraph"/>
        <w:numPr>
          <w:ilvl w:val="0"/>
          <w:numId w:val="26"/>
        </w:numPr>
      </w:pPr>
      <w:r>
        <w:t>A multi-state petroleum products wholesaler</w:t>
      </w:r>
    </w:p>
    <w:p w14:paraId="1CDBD350" w14:textId="472592F9" w:rsidR="00380814" w:rsidRDefault="00380814" w:rsidP="00380814">
      <w:pPr>
        <w:pStyle w:val="ListParagraph"/>
        <w:numPr>
          <w:ilvl w:val="0"/>
          <w:numId w:val="26"/>
        </w:numPr>
      </w:pPr>
      <w:r>
        <w:t xml:space="preserve">A multi-county underground storage tank installation contracting firm </w:t>
      </w:r>
    </w:p>
    <w:p w14:paraId="38465A3D" w14:textId="5F0E8A9B" w:rsidR="00380814" w:rsidRDefault="00380814" w:rsidP="00380814">
      <w:pPr>
        <w:pStyle w:val="ListParagraph"/>
        <w:numPr>
          <w:ilvl w:val="0"/>
          <w:numId w:val="26"/>
        </w:numPr>
      </w:pPr>
      <w:r>
        <w:t xml:space="preserve">A local environmental consulting firm </w:t>
      </w:r>
    </w:p>
    <w:p w14:paraId="7E009625" w14:textId="2655D199" w:rsidR="00380814" w:rsidRDefault="00380814" w:rsidP="00380814">
      <w:pPr>
        <w:pStyle w:val="ListParagraph"/>
        <w:numPr>
          <w:ilvl w:val="0"/>
          <w:numId w:val="26"/>
        </w:numPr>
      </w:pPr>
      <w:r>
        <w:t xml:space="preserve">Homeowners </w:t>
      </w:r>
    </w:p>
    <w:p w14:paraId="778D0E49" w14:textId="35CFE1BE" w:rsidR="00380814" w:rsidRDefault="00380814" w:rsidP="00380814">
      <w:pPr>
        <w:pStyle w:val="ListParagraph"/>
        <w:numPr>
          <w:ilvl w:val="0"/>
          <w:numId w:val="26"/>
        </w:numPr>
      </w:pPr>
      <w:r>
        <w:t>A leading U.S. manufacturer of heating and energy related equipment</w:t>
      </w:r>
    </w:p>
    <w:p w14:paraId="796A08AB" w14:textId="6F6ECCBF" w:rsidR="00380814" w:rsidRDefault="00380814" w:rsidP="00380814">
      <w:pPr>
        <w:pStyle w:val="ListParagraph"/>
        <w:numPr>
          <w:ilvl w:val="0"/>
          <w:numId w:val="26"/>
        </w:numPr>
      </w:pPr>
      <w:r>
        <w:t>A local manufacturer and importer of sugar confections</w:t>
      </w:r>
    </w:p>
    <w:p w14:paraId="73DB7597" w14:textId="2F9B95C3" w:rsidR="00380814" w:rsidRDefault="00380814" w:rsidP="00380814">
      <w:pPr>
        <w:pStyle w:val="ListParagraph"/>
        <w:numPr>
          <w:ilvl w:val="0"/>
          <w:numId w:val="26"/>
        </w:numPr>
      </w:pPr>
      <w:r>
        <w:lastRenderedPageBreak/>
        <w:t>A leading U.S. manufacturer providing the HVAC industry with thermal and interior comfort solutions used in a wide range of residential, commercial and industrial applications</w:t>
      </w:r>
    </w:p>
    <w:p w14:paraId="453B0A3B" w14:textId="02D6D0E5" w:rsidR="00380814" w:rsidRDefault="00380814" w:rsidP="00380814">
      <w:pPr>
        <w:pStyle w:val="ListParagraph"/>
        <w:numPr>
          <w:ilvl w:val="0"/>
          <w:numId w:val="26"/>
        </w:numPr>
      </w:pPr>
      <w:r>
        <w:t>One of Eastern Pennsylvania’s largest demolition and excavation services contractors</w:t>
      </w:r>
    </w:p>
    <w:p w14:paraId="05045453" w14:textId="69DEB607" w:rsidR="00380814" w:rsidRDefault="00380814" w:rsidP="00380814">
      <w:pPr>
        <w:pStyle w:val="ListParagraph"/>
        <w:numPr>
          <w:ilvl w:val="0"/>
          <w:numId w:val="26"/>
        </w:numPr>
      </w:pPr>
      <w:r>
        <w:t>A regional commercial/industrial real estate development company</w:t>
      </w:r>
    </w:p>
    <w:p w14:paraId="1223B44B" w14:textId="5978EC53" w:rsidR="00380814" w:rsidRDefault="00380814" w:rsidP="00380814">
      <w:pPr>
        <w:pStyle w:val="ListParagraph"/>
        <w:numPr>
          <w:ilvl w:val="0"/>
          <w:numId w:val="26"/>
        </w:numPr>
      </w:pPr>
      <w:r>
        <w:t>A dairy processor that distributes products throughout eastern Pennsylvania and parts of New York and New Jersey</w:t>
      </w:r>
    </w:p>
    <w:p w14:paraId="7EC8674D" w14:textId="0A1817A1" w:rsidR="00380814" w:rsidRDefault="00380814" w:rsidP="00380814">
      <w:pPr>
        <w:pStyle w:val="ListParagraph"/>
        <w:numPr>
          <w:ilvl w:val="0"/>
          <w:numId w:val="26"/>
        </w:numPr>
      </w:pPr>
      <w:r>
        <w:t>Owners of tenant occupied dwellings</w:t>
      </w:r>
    </w:p>
    <w:p w14:paraId="692FEECE" w14:textId="03B5DE81" w:rsidR="00380814" w:rsidRDefault="00380814" w:rsidP="00380814">
      <w:pPr>
        <w:pStyle w:val="ListParagraph"/>
        <w:numPr>
          <w:ilvl w:val="0"/>
          <w:numId w:val="26"/>
        </w:numPr>
      </w:pPr>
      <w:r>
        <w:t>A local branded automobile sales and service dealership</w:t>
      </w:r>
    </w:p>
    <w:p w14:paraId="6EE93C29" w14:textId="734EB1EA" w:rsidR="00380814" w:rsidRDefault="00380814" w:rsidP="00380814">
      <w:pPr>
        <w:pStyle w:val="ListParagraph"/>
        <w:numPr>
          <w:ilvl w:val="0"/>
          <w:numId w:val="26"/>
        </w:numPr>
      </w:pPr>
      <w:r>
        <w:t>The owner/operator of a manufactured home community</w:t>
      </w:r>
    </w:p>
    <w:p w14:paraId="04B5DD3F" w14:textId="1FA45E34" w:rsidR="00380814" w:rsidRDefault="00380814" w:rsidP="00380814">
      <w:pPr>
        <w:pStyle w:val="ListParagraph"/>
        <w:numPr>
          <w:ilvl w:val="0"/>
          <w:numId w:val="26"/>
        </w:numPr>
      </w:pPr>
      <w:r>
        <w:t>A local events catering business</w:t>
      </w:r>
    </w:p>
    <w:p w14:paraId="4FF5602D" w14:textId="7F99BC92" w:rsidR="00380814" w:rsidRDefault="00380814" w:rsidP="00380814">
      <w:pPr>
        <w:pStyle w:val="ListParagraph"/>
        <w:numPr>
          <w:ilvl w:val="0"/>
          <w:numId w:val="26"/>
        </w:numPr>
      </w:pPr>
      <w:r>
        <w:t>A local residential construction contractor</w:t>
      </w:r>
    </w:p>
    <w:p w14:paraId="366285D0" w14:textId="68F19668" w:rsidR="00380814" w:rsidRDefault="00380814" w:rsidP="00380814">
      <w:pPr>
        <w:pStyle w:val="ListParagraph"/>
        <w:numPr>
          <w:ilvl w:val="0"/>
          <w:numId w:val="26"/>
        </w:numPr>
      </w:pPr>
      <w:r>
        <w:t>A local owner-operated wholesale blueberry nursery</w:t>
      </w:r>
    </w:p>
    <w:p w14:paraId="17241483" w14:textId="157C16D1" w:rsidR="003D3723" w:rsidRDefault="003D3723" w:rsidP="003D3723"/>
    <w:p w14:paraId="548402A7" w14:textId="043E5246" w:rsidR="003D3723" w:rsidRDefault="003D3723" w:rsidP="003D3723">
      <w:pPr>
        <w:pStyle w:val="Heading1"/>
      </w:pPr>
      <w:bookmarkStart w:id="99" w:name="_Toc452185735"/>
      <w:r w:rsidRPr="003D3723">
        <w:t>The Firm-Practice Areas</w:t>
      </w:r>
      <w:bookmarkEnd w:id="99"/>
    </w:p>
    <w:p w14:paraId="65E70073" w14:textId="7233CEDA" w:rsidR="003D3723" w:rsidRDefault="003D3723" w:rsidP="003D3723"/>
    <w:p w14:paraId="737259CA" w14:textId="3A4FEFD5" w:rsidR="003D3723" w:rsidRPr="00FF32F9" w:rsidRDefault="003D3723" w:rsidP="003D3723">
      <w:r>
        <w:t xml:space="preserve">BEANE </w:t>
      </w:r>
      <w:r w:rsidRPr="000E02B5">
        <w:rPr>
          <w:sz w:val="16"/>
        </w:rPr>
        <w:t>LLC</w:t>
      </w:r>
      <w:r>
        <w:t xml:space="preserve"> is a boutique practice concentrating on environmental, energy and sustainability law.  The firm's sole member and principal, David R. Beane, has practiced in the field of environmental law for over 20 years.  Specifically, David handles many aspects of environmental regulatory and transactional counseling and environmental litigation, including: </w:t>
      </w:r>
    </w:p>
    <w:p w14:paraId="04EB8FB9" w14:textId="77777777" w:rsidR="003D3723" w:rsidRDefault="003D3723" w:rsidP="003D3723">
      <w:pPr>
        <w:numPr>
          <w:ilvl w:val="0"/>
          <w:numId w:val="28"/>
        </w:numPr>
        <w:spacing w:after="0" w:line="240" w:lineRule="auto"/>
      </w:pPr>
      <w:r>
        <w:t>Access Agreement preparation for remedial projects involving soil and/or groundwater impacts</w:t>
      </w:r>
    </w:p>
    <w:p w14:paraId="5BF57111" w14:textId="77777777" w:rsidR="003D3723" w:rsidRDefault="003D3723" w:rsidP="003D3723">
      <w:pPr>
        <w:numPr>
          <w:ilvl w:val="0"/>
          <w:numId w:val="28"/>
        </w:numPr>
        <w:spacing w:after="0" w:line="240" w:lineRule="auto"/>
      </w:pPr>
      <w:r>
        <w:t>Act 2 land recycling</w:t>
      </w:r>
    </w:p>
    <w:p w14:paraId="71FF703D" w14:textId="77777777" w:rsidR="003D3723" w:rsidRDefault="003D3723" w:rsidP="003D3723">
      <w:pPr>
        <w:numPr>
          <w:ilvl w:val="0"/>
          <w:numId w:val="28"/>
        </w:numPr>
        <w:spacing w:after="0" w:line="240" w:lineRule="auto"/>
      </w:pPr>
      <w:r>
        <w:t>Act 537 issues involving mandated sanitary sewer connection and on lot septic system malfunctions</w:t>
      </w:r>
    </w:p>
    <w:p w14:paraId="6F81D6E8" w14:textId="77777777" w:rsidR="003D3723" w:rsidRDefault="003D3723" w:rsidP="003D3723">
      <w:pPr>
        <w:numPr>
          <w:ilvl w:val="0"/>
          <w:numId w:val="28"/>
        </w:numPr>
        <w:spacing w:after="0" w:line="240" w:lineRule="auto"/>
      </w:pPr>
      <w:r>
        <w:t>Asbestos risk management, including assisting clients with asbestos estimation issues in reorganizational bankruptcies, assisting companies with actuarial assessments of their asbestos litigation risk, helping companies avoid reorganizational bankruptcies, providing insurance coverage representation to clients defending asbestos claims, and providing M &amp; A support to assess acquisition candidates’ asbestos liability risk</w:t>
      </w:r>
    </w:p>
    <w:p w14:paraId="631E8122" w14:textId="77777777" w:rsidR="003D3723" w:rsidRDefault="003D3723" w:rsidP="003D3723">
      <w:pPr>
        <w:numPr>
          <w:ilvl w:val="0"/>
          <w:numId w:val="28"/>
        </w:numPr>
        <w:spacing w:after="0" w:line="240" w:lineRule="auto"/>
      </w:pPr>
      <w:r>
        <w:t>AHERA compliance counseling</w:t>
      </w:r>
    </w:p>
    <w:p w14:paraId="244CE320" w14:textId="77777777" w:rsidR="003D3723" w:rsidRDefault="003D3723" w:rsidP="003D3723">
      <w:pPr>
        <w:numPr>
          <w:ilvl w:val="0"/>
          <w:numId w:val="28"/>
        </w:numPr>
        <w:spacing w:after="0" w:line="240" w:lineRule="auto"/>
      </w:pPr>
      <w:r>
        <w:t>Alternative energy projects</w:t>
      </w:r>
    </w:p>
    <w:p w14:paraId="34B1FA13" w14:textId="77777777" w:rsidR="003D3723" w:rsidRDefault="003D3723" w:rsidP="003D3723">
      <w:pPr>
        <w:numPr>
          <w:ilvl w:val="0"/>
          <w:numId w:val="28"/>
        </w:numPr>
        <w:spacing w:after="0" w:line="240" w:lineRule="auto"/>
      </w:pPr>
      <w:r>
        <w:t>Bio-solid regulation</w:t>
      </w:r>
    </w:p>
    <w:p w14:paraId="2AD36E44" w14:textId="77777777" w:rsidR="003D3723" w:rsidRDefault="003D3723" w:rsidP="003D3723">
      <w:pPr>
        <w:numPr>
          <w:ilvl w:val="0"/>
          <w:numId w:val="28"/>
        </w:numPr>
        <w:spacing w:after="0" w:line="240" w:lineRule="auto"/>
      </w:pPr>
      <w:r>
        <w:t xml:space="preserve">Cost recovery actions </w:t>
      </w:r>
    </w:p>
    <w:p w14:paraId="0C39E57F" w14:textId="77777777" w:rsidR="003D3723" w:rsidRDefault="003D3723" w:rsidP="003D3723">
      <w:pPr>
        <w:numPr>
          <w:ilvl w:val="0"/>
          <w:numId w:val="28"/>
        </w:numPr>
        <w:spacing w:after="0" w:line="240" w:lineRule="auto"/>
      </w:pPr>
      <w:r>
        <w:t xml:space="preserve">Environmental compliance auditing and reporting </w:t>
      </w:r>
    </w:p>
    <w:p w14:paraId="2425F4DB" w14:textId="77777777" w:rsidR="003D3723" w:rsidRDefault="003D3723" w:rsidP="003D3723">
      <w:pPr>
        <w:numPr>
          <w:ilvl w:val="0"/>
          <w:numId w:val="28"/>
        </w:numPr>
        <w:spacing w:after="0" w:line="240" w:lineRule="auto"/>
      </w:pPr>
      <w:r>
        <w:t>Environmental Covenant preparation for remedial projects involving soil and/or groundwater impacts</w:t>
      </w:r>
    </w:p>
    <w:p w14:paraId="5F2F467B" w14:textId="77777777" w:rsidR="003D3723" w:rsidRDefault="003D3723" w:rsidP="003D3723">
      <w:pPr>
        <w:numPr>
          <w:ilvl w:val="0"/>
          <w:numId w:val="28"/>
        </w:numPr>
        <w:spacing w:after="0" w:line="240" w:lineRule="auto"/>
      </w:pPr>
      <w:r>
        <w:t xml:space="preserve">Environmental insurance coverage litigation and insurance by-back negotiations </w:t>
      </w:r>
    </w:p>
    <w:p w14:paraId="33AFBD1E" w14:textId="77777777" w:rsidR="003D3723" w:rsidRDefault="003D3723" w:rsidP="003D3723">
      <w:pPr>
        <w:numPr>
          <w:ilvl w:val="0"/>
          <w:numId w:val="28"/>
        </w:numPr>
        <w:spacing w:after="0" w:line="240" w:lineRule="auto"/>
      </w:pPr>
      <w:r>
        <w:t>Green building design and construction counseling and drafting green leases</w:t>
      </w:r>
    </w:p>
    <w:p w14:paraId="77F6F8F8" w14:textId="77777777" w:rsidR="003D3723" w:rsidRDefault="003D3723" w:rsidP="003D3723">
      <w:pPr>
        <w:numPr>
          <w:ilvl w:val="0"/>
          <w:numId w:val="28"/>
        </w:numPr>
        <w:spacing w:after="0" w:line="240" w:lineRule="auto"/>
      </w:pPr>
      <w:r>
        <w:t>Indoor air quality concerns arising from lead based paint, mold, radon and asbestos containing material</w:t>
      </w:r>
    </w:p>
    <w:p w14:paraId="58BA3076" w14:textId="77777777" w:rsidR="003D3723" w:rsidRDefault="003D3723" w:rsidP="003D3723">
      <w:pPr>
        <w:numPr>
          <w:ilvl w:val="0"/>
          <w:numId w:val="28"/>
        </w:numPr>
        <w:spacing w:after="0" w:line="240" w:lineRule="auto"/>
      </w:pPr>
      <w:r>
        <w:t>Lender liability counseling for financial institutions</w:t>
      </w:r>
    </w:p>
    <w:p w14:paraId="79E20E22" w14:textId="77777777" w:rsidR="003D3723" w:rsidRDefault="003D3723" w:rsidP="003D3723">
      <w:pPr>
        <w:numPr>
          <w:ilvl w:val="0"/>
          <w:numId w:val="28"/>
        </w:numPr>
        <w:spacing w:after="0" w:line="240" w:lineRule="auto"/>
      </w:pPr>
      <w:r>
        <w:t>NESHAP renovation and demolition issues</w:t>
      </w:r>
    </w:p>
    <w:p w14:paraId="70452470" w14:textId="77777777" w:rsidR="003D3723" w:rsidRDefault="003D3723" w:rsidP="003D3723">
      <w:pPr>
        <w:numPr>
          <w:ilvl w:val="0"/>
          <w:numId w:val="28"/>
        </w:numPr>
        <w:spacing w:after="0" w:line="240" w:lineRule="auto"/>
      </w:pPr>
      <w:r>
        <w:t>OSHA asbestos “hazard communication” compliance counseling</w:t>
      </w:r>
    </w:p>
    <w:p w14:paraId="2793C0B8" w14:textId="77777777" w:rsidR="003D3723" w:rsidRDefault="003D3723" w:rsidP="003D3723">
      <w:pPr>
        <w:numPr>
          <w:ilvl w:val="0"/>
          <w:numId w:val="28"/>
        </w:numPr>
        <w:spacing w:after="0" w:line="240" w:lineRule="auto"/>
      </w:pPr>
      <w:r>
        <w:lastRenderedPageBreak/>
        <w:t>Phase I and Phase II environmental site assessment interpretation, including advising on non-scope considerations</w:t>
      </w:r>
    </w:p>
    <w:p w14:paraId="6A551933" w14:textId="77777777" w:rsidR="003D3723" w:rsidRDefault="003D3723" w:rsidP="003D3723">
      <w:pPr>
        <w:numPr>
          <w:ilvl w:val="0"/>
          <w:numId w:val="28"/>
        </w:numPr>
        <w:spacing w:after="0" w:line="240" w:lineRule="auto"/>
      </w:pPr>
      <w:r>
        <w:t>Real estate transactions involving environmental issues</w:t>
      </w:r>
    </w:p>
    <w:p w14:paraId="5DB4A8DF" w14:textId="77777777" w:rsidR="003D3723" w:rsidRDefault="003D3723" w:rsidP="003D3723">
      <w:pPr>
        <w:numPr>
          <w:ilvl w:val="0"/>
          <w:numId w:val="28"/>
        </w:numPr>
        <w:spacing w:after="0" w:line="240" w:lineRule="auto"/>
      </w:pPr>
      <w:r>
        <w:t xml:space="preserve">Solid waste disposal </w:t>
      </w:r>
    </w:p>
    <w:p w14:paraId="76BF49B3" w14:textId="77777777" w:rsidR="003D3723" w:rsidRDefault="003D3723" w:rsidP="003D3723">
      <w:pPr>
        <w:numPr>
          <w:ilvl w:val="0"/>
          <w:numId w:val="28"/>
        </w:numPr>
        <w:spacing w:after="0" w:line="240" w:lineRule="auto"/>
      </w:pPr>
      <w:r>
        <w:t>Stormwater management and/or MS4 regulation</w:t>
      </w:r>
    </w:p>
    <w:p w14:paraId="237B5E4D" w14:textId="77777777" w:rsidR="003D3723" w:rsidRDefault="003D3723" w:rsidP="003D3723">
      <w:pPr>
        <w:numPr>
          <w:ilvl w:val="0"/>
          <w:numId w:val="28"/>
        </w:numPr>
        <w:spacing w:after="0" w:line="240" w:lineRule="auto"/>
      </w:pPr>
      <w:r>
        <w:t>Superfund litigation representing generators and serving as liaison counsel</w:t>
      </w:r>
    </w:p>
    <w:p w14:paraId="4EDD76A1" w14:textId="77777777" w:rsidR="003D3723" w:rsidRDefault="003D3723" w:rsidP="003D3723">
      <w:pPr>
        <w:numPr>
          <w:ilvl w:val="0"/>
          <w:numId w:val="28"/>
        </w:numPr>
        <w:spacing w:after="0" w:line="240" w:lineRule="auto"/>
      </w:pPr>
      <w:r>
        <w:t xml:space="preserve">Sustainability issues, including assisting clients in managing emerging risks and planning for policy changes in the areas of alternative energy and energy conservation, water and air quality, stormwater management, solid waste management, greenhouse gas regulation, land use, green building design and construction and launching or expanding businesses that sell green or sustainable products </w:t>
      </w:r>
    </w:p>
    <w:p w14:paraId="211CE358" w14:textId="77777777" w:rsidR="003D3723" w:rsidRDefault="003D3723" w:rsidP="003D3723">
      <w:pPr>
        <w:numPr>
          <w:ilvl w:val="0"/>
          <w:numId w:val="28"/>
        </w:numPr>
        <w:spacing w:after="0" w:line="240" w:lineRule="auto"/>
      </w:pPr>
      <w:r>
        <w:t>Underground storage tank regulatory compliance issues</w:t>
      </w:r>
    </w:p>
    <w:p w14:paraId="6C4A6D2D" w14:textId="77777777" w:rsidR="003D3723" w:rsidRDefault="003D3723" w:rsidP="003D3723">
      <w:pPr>
        <w:numPr>
          <w:ilvl w:val="0"/>
          <w:numId w:val="28"/>
        </w:numPr>
        <w:spacing w:after="0" w:line="240" w:lineRule="auto"/>
      </w:pPr>
      <w:r>
        <w:t>USTIF claims</w:t>
      </w:r>
    </w:p>
    <w:p w14:paraId="7E4B38C0" w14:textId="77777777" w:rsidR="003D3723" w:rsidRDefault="003D3723" w:rsidP="003D3723">
      <w:pPr>
        <w:numPr>
          <w:ilvl w:val="0"/>
          <w:numId w:val="28"/>
        </w:numPr>
        <w:spacing w:after="0" w:line="240" w:lineRule="auto"/>
      </w:pPr>
      <w:r>
        <w:t>Wastewater permitting issues</w:t>
      </w:r>
    </w:p>
    <w:p w14:paraId="48936A3F" w14:textId="4F99AC32" w:rsidR="003D3723" w:rsidRDefault="003D3723" w:rsidP="003D3723"/>
    <w:p w14:paraId="556FE3BD" w14:textId="0EDC52DA" w:rsidR="003D3723" w:rsidRDefault="003D3723" w:rsidP="003D3723">
      <w:pPr>
        <w:pStyle w:val="Heading1"/>
      </w:pPr>
      <w:bookmarkStart w:id="100" w:name="_Toc452185736"/>
      <w:r w:rsidRPr="003D3723">
        <w:rPr>
          <w:highlight w:val="yellow"/>
        </w:rPr>
        <w:t>Email Communications (place holder ideas)</w:t>
      </w:r>
      <w:bookmarkEnd w:id="100"/>
    </w:p>
    <w:p w14:paraId="35633D94" w14:textId="372F30AA" w:rsidR="003D3723" w:rsidRDefault="003D3723" w:rsidP="003D3723"/>
    <w:p w14:paraId="58BD3383" w14:textId="77777777" w:rsidR="003D3723" w:rsidRDefault="003D3723" w:rsidP="003D3723">
      <w:r w:rsidRPr="00F24998">
        <w:rPr>
          <w:rStyle w:val="Date1"/>
          <w:highlight w:val="yellow"/>
        </w:rPr>
        <w:t>3/10/15</w:t>
      </w:r>
    </w:p>
    <w:p w14:paraId="6D6E11F0" w14:textId="77777777" w:rsidR="003D3723" w:rsidRDefault="003D3723" w:rsidP="003D3723">
      <w:r>
        <w:t xml:space="preserve">Here is a </w:t>
      </w:r>
      <w:r w:rsidRPr="00F24998">
        <w:rPr>
          <w:b/>
          <w:color w:val="FF0000"/>
          <w:sz w:val="24"/>
          <w:szCs w:val="24"/>
        </w:rPr>
        <w:t>new presenter event</w:t>
      </w:r>
      <w:r w:rsidRPr="00F24998">
        <w:rPr>
          <w:color w:val="FF0000"/>
        </w:rPr>
        <w:t xml:space="preserve"> </w:t>
      </w:r>
      <w:r>
        <w:t>for the web site (I realize this section of the web site does not exist at the present time).  </w:t>
      </w:r>
      <w:r>
        <w:rPr>
          <w:i/>
          <w:iCs/>
        </w:rPr>
        <w:t>David R. Beane presents on Sourcewater Protection at the PA Local Government Training Partnership on March 7, 2015 at Albright College.</w:t>
      </w:r>
      <w:r>
        <w:t xml:space="preserve">  Not sure how I worded the various presenter events I sent you last year, but would like them to read the way I worded them in 2014.</w:t>
      </w:r>
    </w:p>
    <w:p w14:paraId="32B30CDD" w14:textId="77777777" w:rsidR="003D3723" w:rsidRDefault="003D3723" w:rsidP="003D3723"/>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780"/>
        <w:gridCol w:w="2100"/>
      </w:tblGrid>
      <w:tr w:rsidR="003D3723" w:rsidRPr="00CD5D2F" w14:paraId="59331BC6" w14:textId="77777777" w:rsidTr="00F35461">
        <w:trPr>
          <w:tblCellSpacing w:w="0" w:type="dxa"/>
        </w:trPr>
        <w:tc>
          <w:tcPr>
            <w:tcW w:w="0" w:type="auto"/>
            <w:vAlign w:val="center"/>
            <w:hideMark/>
          </w:tcPr>
          <w:p w14:paraId="1A014AB0" w14:textId="77777777" w:rsidR="003D3723" w:rsidRPr="00CD5D2F" w:rsidRDefault="003D3723" w:rsidP="00F35461">
            <w:pPr>
              <w:rPr>
                <w:rFonts w:ascii="Times New Roman" w:eastAsia="Times New Roman" w:hAnsi="Times New Roman" w:cs="Times New Roman"/>
                <w:sz w:val="24"/>
                <w:szCs w:val="24"/>
              </w:rPr>
            </w:pPr>
            <w:r w:rsidRPr="00CD5D2F">
              <w:rPr>
                <w:rFonts w:ascii="Times New Roman" w:eastAsia="Times New Roman" w:hAnsi="Times New Roman" w:cs="Times New Roman"/>
                <w:sz w:val="24"/>
                <w:szCs w:val="24"/>
              </w:rPr>
              <w:t>Subject</w:t>
            </w:r>
          </w:p>
        </w:tc>
        <w:tc>
          <w:tcPr>
            <w:tcW w:w="0" w:type="auto"/>
            <w:vAlign w:val="center"/>
            <w:hideMark/>
          </w:tcPr>
          <w:p w14:paraId="3E9AF198" w14:textId="77777777" w:rsidR="003D3723" w:rsidRPr="00CD5D2F" w:rsidRDefault="003D3723" w:rsidP="00F35461">
            <w:pPr>
              <w:rPr>
                <w:rFonts w:ascii="Times New Roman" w:eastAsia="Times New Roman" w:hAnsi="Times New Roman" w:cs="Times New Roman"/>
                <w:sz w:val="24"/>
                <w:szCs w:val="24"/>
              </w:rPr>
            </w:pPr>
            <w:r w:rsidRPr="00CD5D2F">
              <w:rPr>
                <w:rFonts w:ascii="Times New Roman" w:eastAsia="Times New Roman" w:hAnsi="Times New Roman" w:cs="Times New Roman"/>
                <w:sz w:val="24"/>
                <w:szCs w:val="24"/>
              </w:rPr>
              <w:t>More Web Additions</w:t>
            </w:r>
          </w:p>
        </w:tc>
      </w:tr>
      <w:tr w:rsidR="003D3723" w:rsidRPr="00CD5D2F" w14:paraId="15C9686C" w14:textId="77777777" w:rsidTr="00F35461">
        <w:trPr>
          <w:tblCellSpacing w:w="0" w:type="dxa"/>
        </w:trPr>
        <w:tc>
          <w:tcPr>
            <w:tcW w:w="0" w:type="auto"/>
            <w:vAlign w:val="center"/>
            <w:hideMark/>
          </w:tcPr>
          <w:p w14:paraId="18BD66AE"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Date</w:t>
            </w:r>
          </w:p>
        </w:tc>
        <w:tc>
          <w:tcPr>
            <w:tcW w:w="0" w:type="auto"/>
            <w:vAlign w:val="center"/>
            <w:hideMark/>
          </w:tcPr>
          <w:p w14:paraId="3518DC55"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2013-10-28 19:32</w:t>
            </w:r>
          </w:p>
        </w:tc>
      </w:tr>
    </w:tbl>
    <w:p w14:paraId="6AB7ABE8" w14:textId="77777777" w:rsidR="003D3723" w:rsidRDefault="003D3723" w:rsidP="003D3723">
      <w:pPr>
        <w:rPr>
          <w:rFonts w:ascii="Arial" w:eastAsia="Times New Roman" w:hAnsi="Arial" w:cs="Arial"/>
          <w:color w:val="000000"/>
          <w:sz w:val="21"/>
          <w:szCs w:val="21"/>
        </w:rPr>
      </w:pPr>
    </w:p>
    <w:p w14:paraId="234AD7B9" w14:textId="77777777" w:rsidR="003D3723"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 xml:space="preserve">Abigail, here is another item for the </w:t>
      </w:r>
      <w:r w:rsidRPr="00CD5D2F">
        <w:rPr>
          <w:rFonts w:ascii="Arial" w:eastAsia="Times New Roman" w:hAnsi="Arial" w:cs="Arial"/>
          <w:color w:val="FF0000"/>
          <w:sz w:val="21"/>
          <w:szCs w:val="21"/>
        </w:rPr>
        <w:t>recognition section:</w:t>
      </w:r>
      <w:r w:rsidRPr="00CD5D2F">
        <w:rPr>
          <w:rFonts w:ascii="Arial" w:eastAsia="Times New Roman" w:hAnsi="Arial" w:cs="Arial"/>
          <w:color w:val="000000"/>
          <w:sz w:val="21"/>
          <w:szCs w:val="21"/>
        </w:rPr>
        <w:t xml:space="preserve">  </w:t>
      </w:r>
      <w:r w:rsidRPr="00CD5D2F">
        <w:rPr>
          <w:rFonts w:ascii="Arial" w:eastAsia="Times New Roman" w:hAnsi="Arial" w:cs="Arial"/>
          <w:b/>
          <w:bCs/>
          <w:color w:val="000000"/>
          <w:sz w:val="21"/>
          <w:szCs w:val="21"/>
        </w:rPr>
        <w:t>David Beane honored with Presidential Award of Merit by Berks County Bar Association for his work in Chairing the Association's Solo and Small Practice Section</w:t>
      </w:r>
      <w:r w:rsidRPr="00CD5D2F">
        <w:rPr>
          <w:rFonts w:ascii="Arial" w:eastAsia="Times New Roman" w:hAnsi="Arial" w:cs="Arial"/>
          <w:color w:val="000000"/>
          <w:sz w:val="21"/>
          <w:szCs w:val="21"/>
        </w:rPr>
        <w:t>.  Let me know how the revisions are coming along.  Regards, David</w:t>
      </w:r>
    </w:p>
    <w:p w14:paraId="09429207" w14:textId="77777777" w:rsidR="003D3723" w:rsidRDefault="003D3723" w:rsidP="003D3723">
      <w:pPr>
        <w:rPr>
          <w:rFonts w:ascii="Arial" w:eastAsia="Times New Roman" w:hAnsi="Arial" w:cs="Arial"/>
          <w:color w:val="000000"/>
          <w:sz w:val="21"/>
          <w:szCs w:val="21"/>
        </w:rPr>
      </w:pP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120"/>
        <w:gridCol w:w="1787"/>
      </w:tblGrid>
      <w:tr w:rsidR="003D3723" w:rsidRPr="00CD5D2F" w14:paraId="7AAA271A" w14:textId="77777777" w:rsidTr="00F35461">
        <w:trPr>
          <w:tblCellSpacing w:w="0" w:type="dxa"/>
        </w:trPr>
        <w:tc>
          <w:tcPr>
            <w:tcW w:w="0" w:type="auto"/>
            <w:vAlign w:val="center"/>
            <w:hideMark/>
          </w:tcPr>
          <w:p w14:paraId="59E8C466"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Beane LLC Web Site</w:t>
            </w:r>
          </w:p>
          <w:p w14:paraId="51C35D30"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Date</w:t>
            </w:r>
          </w:p>
        </w:tc>
        <w:tc>
          <w:tcPr>
            <w:tcW w:w="0" w:type="auto"/>
            <w:vAlign w:val="center"/>
            <w:hideMark/>
          </w:tcPr>
          <w:p w14:paraId="4EDAD600" w14:textId="77777777" w:rsidR="003D3723" w:rsidRPr="00CD5D2F" w:rsidRDefault="003D3723" w:rsidP="00F35461">
            <w:pPr>
              <w:rPr>
                <w:rFonts w:ascii="Times New Roman" w:eastAsia="Times New Roman" w:hAnsi="Times New Roman" w:cs="Times New Roman"/>
                <w:sz w:val="24"/>
                <w:szCs w:val="24"/>
                <w:highlight w:val="yellow"/>
              </w:rPr>
            </w:pPr>
          </w:p>
          <w:p w14:paraId="3C50967E"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2013-09-25 20:09</w:t>
            </w:r>
          </w:p>
        </w:tc>
      </w:tr>
    </w:tbl>
    <w:p w14:paraId="6CAB0DA6"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 xml:space="preserve">Abigail, here is info for the </w:t>
      </w:r>
      <w:r w:rsidRPr="00CD5D2F">
        <w:rPr>
          <w:rFonts w:ascii="Arial" w:eastAsia="Times New Roman" w:hAnsi="Arial" w:cs="Arial"/>
          <w:b/>
          <w:bCs/>
          <w:color w:val="FF0000"/>
          <w:sz w:val="21"/>
          <w:szCs w:val="21"/>
        </w:rPr>
        <w:t>Beane LLC Speaking-Out</w:t>
      </w:r>
      <w:r w:rsidRPr="00CD5D2F">
        <w:rPr>
          <w:rFonts w:ascii="Arial" w:eastAsia="Times New Roman" w:hAnsi="Arial" w:cs="Arial"/>
          <w:color w:val="000000"/>
          <w:sz w:val="21"/>
          <w:szCs w:val="21"/>
        </w:rPr>
        <w:t xml:space="preserve"> scrolling section of the redesigned Home Page:</w:t>
      </w:r>
    </w:p>
    <w:p w14:paraId="79378739" w14:textId="77777777" w:rsidR="003D3723" w:rsidRPr="00CD5D2F" w:rsidRDefault="003D3723" w:rsidP="003D3723">
      <w:pPr>
        <w:rPr>
          <w:rFonts w:ascii="Arial" w:eastAsia="Times New Roman" w:hAnsi="Arial" w:cs="Arial"/>
          <w:color w:val="000000"/>
          <w:sz w:val="21"/>
          <w:szCs w:val="21"/>
        </w:rPr>
      </w:pPr>
    </w:p>
    <w:p w14:paraId="624B8187"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lastRenderedPageBreak/>
        <w:t>1.  On 25 July 2013, David Beane presents on BCTV about Municipal Separate Storm Sewer Systems.</w:t>
      </w:r>
    </w:p>
    <w:p w14:paraId="05B50092"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2.  On 24 January 2013, David Beane presents on BCTV about the City of Reading's new Rain Barrel Ordinance.</w:t>
      </w:r>
    </w:p>
    <w:p w14:paraId="0BE3A36E"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3.  On 18 April 2012, David Beane presents at the Berks County Bar Association's annual Bench-Bar Conference on the sustainability movement and its impact on client expectations and law office management.</w:t>
      </w:r>
    </w:p>
    <w:p w14:paraId="370163E4"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4.  On 9 December 2011, David Beane presents at Holy Guardian Angels Regional School on Recycling.</w:t>
      </w:r>
    </w:p>
    <w:p w14:paraId="4B61ECC2"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5.  On 2 December 2011, David Beane presents at the Albright College Center for Local Government on zoning issues in connection with alternative energy projects.</w:t>
      </w:r>
    </w:p>
    <w:p w14:paraId="06C49A88"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6.   On 10 June 2011 David Beane presents for the Berks County Bar Association on green construction and alternative energy projects.</w:t>
      </w:r>
    </w:p>
    <w:p w14:paraId="3F6914E5"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7.  On 3 June 2011, David Beane presents at the Pennsylvania Bar Institute's Municipal Law Colloquium on Alternative Energy.</w:t>
      </w:r>
    </w:p>
    <w:p w14:paraId="3D536597" w14:textId="77777777" w:rsidR="003D3723"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8.  On 30 September 2010, David Beane presents for the Berks County Bar Association on:  Environmental Law for Homeowner Clients—What You Need to Know to Avoid Pitfalls and Minimize Risk.</w:t>
      </w:r>
    </w:p>
    <w:p w14:paraId="436D27E0" w14:textId="77777777" w:rsidR="003D3723" w:rsidRDefault="003D3723" w:rsidP="003D3723">
      <w:pPr>
        <w:rPr>
          <w:rFonts w:ascii="Arial" w:eastAsia="Times New Roman" w:hAnsi="Arial" w:cs="Arial"/>
          <w:color w:val="000000"/>
          <w:sz w:val="21"/>
          <w:szCs w:val="21"/>
        </w:rPr>
      </w:pP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514"/>
        <w:gridCol w:w="1787"/>
      </w:tblGrid>
      <w:tr w:rsidR="003D3723" w:rsidRPr="00CD5D2F" w14:paraId="24F42BBD" w14:textId="77777777" w:rsidTr="00F35461">
        <w:trPr>
          <w:tblCellSpacing w:w="0" w:type="dxa"/>
        </w:trPr>
        <w:tc>
          <w:tcPr>
            <w:tcW w:w="0" w:type="auto"/>
            <w:vAlign w:val="center"/>
            <w:hideMark/>
          </w:tcPr>
          <w:p w14:paraId="4D9F83EE"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Date</w:t>
            </w:r>
          </w:p>
        </w:tc>
        <w:tc>
          <w:tcPr>
            <w:tcW w:w="0" w:type="auto"/>
            <w:vAlign w:val="center"/>
            <w:hideMark/>
          </w:tcPr>
          <w:p w14:paraId="7B952D34" w14:textId="77777777" w:rsidR="003D3723" w:rsidRPr="00CD5D2F" w:rsidRDefault="003D3723" w:rsidP="00F35461">
            <w:pPr>
              <w:rPr>
                <w:rFonts w:ascii="Times New Roman" w:eastAsia="Times New Roman" w:hAnsi="Times New Roman" w:cs="Times New Roman"/>
                <w:sz w:val="24"/>
                <w:szCs w:val="24"/>
                <w:highlight w:val="yellow"/>
              </w:rPr>
            </w:pPr>
            <w:r w:rsidRPr="00CD5D2F">
              <w:rPr>
                <w:rFonts w:ascii="Times New Roman" w:eastAsia="Times New Roman" w:hAnsi="Times New Roman" w:cs="Times New Roman"/>
                <w:sz w:val="24"/>
                <w:szCs w:val="24"/>
                <w:highlight w:val="yellow"/>
              </w:rPr>
              <w:t>2013-09-24 09:48</w:t>
            </w:r>
          </w:p>
        </w:tc>
      </w:tr>
    </w:tbl>
    <w:p w14:paraId="463EB146"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 xml:space="preserve">Here are seven (7) items for the </w:t>
      </w:r>
      <w:r w:rsidRPr="00CD5D2F">
        <w:rPr>
          <w:rFonts w:ascii="Arial" w:eastAsia="Times New Roman" w:hAnsi="Arial" w:cs="Arial"/>
          <w:b/>
          <w:bCs/>
          <w:color w:val="FF0000"/>
          <w:sz w:val="21"/>
          <w:szCs w:val="21"/>
        </w:rPr>
        <w:t>Beane LLC Giving-Back</w:t>
      </w:r>
      <w:r w:rsidRPr="00CD5D2F">
        <w:rPr>
          <w:rFonts w:ascii="Arial" w:eastAsia="Times New Roman" w:hAnsi="Arial" w:cs="Arial"/>
          <w:color w:val="000000"/>
          <w:sz w:val="21"/>
          <w:szCs w:val="21"/>
        </w:rPr>
        <w:t xml:space="preserve"> scrolling section of the web-site.</w:t>
      </w:r>
    </w:p>
    <w:p w14:paraId="6E23AC6F" w14:textId="77777777" w:rsidR="003D3723" w:rsidRPr="00CD5D2F" w:rsidRDefault="003D3723" w:rsidP="003D3723">
      <w:pPr>
        <w:rPr>
          <w:rFonts w:ascii="Arial" w:eastAsia="Times New Roman" w:hAnsi="Arial" w:cs="Arial"/>
          <w:color w:val="000000"/>
          <w:sz w:val="21"/>
          <w:szCs w:val="21"/>
        </w:rPr>
      </w:pPr>
    </w:p>
    <w:p w14:paraId="699B0EA4"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1.  David Beane recognized as "Unsung Hero" at Caron Foundation's 2013 award's breakfast for his work combatting addiction as a member of the Berks County Community Prevention Partnership Board of Directors.</w:t>
      </w:r>
    </w:p>
    <w:p w14:paraId="7C8D8E34" w14:textId="77777777" w:rsidR="003D3723" w:rsidRPr="00CD5D2F" w:rsidRDefault="003D3723" w:rsidP="003D3723">
      <w:pPr>
        <w:rPr>
          <w:rFonts w:ascii="Arial" w:eastAsia="Times New Roman" w:hAnsi="Arial" w:cs="Arial"/>
          <w:color w:val="000000"/>
          <w:sz w:val="21"/>
          <w:szCs w:val="21"/>
        </w:rPr>
      </w:pPr>
    </w:p>
    <w:p w14:paraId="5D955EEB"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2.  David Beane recognized at the Little League District 8 2013 award's banquet as "Umpire of the Year" for Reading American Little League.</w:t>
      </w:r>
    </w:p>
    <w:p w14:paraId="46674B4A" w14:textId="77777777" w:rsidR="003D3723" w:rsidRPr="00CD5D2F" w:rsidRDefault="003D3723" w:rsidP="003D3723">
      <w:pPr>
        <w:rPr>
          <w:rFonts w:ascii="Arial" w:eastAsia="Times New Roman" w:hAnsi="Arial" w:cs="Arial"/>
          <w:color w:val="000000"/>
          <w:sz w:val="21"/>
          <w:szCs w:val="21"/>
        </w:rPr>
      </w:pPr>
    </w:p>
    <w:p w14:paraId="03C041A2"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3.  David Beane serves as attorney advisory for Antietam High School's 2012 and 2013 Mock Trial teams.</w:t>
      </w:r>
    </w:p>
    <w:p w14:paraId="01A29EF9" w14:textId="77777777" w:rsidR="003D3723" w:rsidRPr="00CD5D2F" w:rsidRDefault="003D3723" w:rsidP="003D3723">
      <w:pPr>
        <w:rPr>
          <w:rFonts w:ascii="Arial" w:eastAsia="Times New Roman" w:hAnsi="Arial" w:cs="Arial"/>
          <w:color w:val="000000"/>
          <w:sz w:val="21"/>
          <w:szCs w:val="21"/>
        </w:rPr>
      </w:pPr>
    </w:p>
    <w:p w14:paraId="56B975FF"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4.  David Beane appointed to Chair the Solo and Small Practice Section of the Berks County Bar Association for 2013.</w:t>
      </w:r>
    </w:p>
    <w:p w14:paraId="23F092AE" w14:textId="77777777" w:rsidR="003D3723" w:rsidRPr="00CD5D2F" w:rsidRDefault="003D3723" w:rsidP="003D3723">
      <w:pPr>
        <w:rPr>
          <w:rFonts w:ascii="Arial" w:eastAsia="Times New Roman" w:hAnsi="Arial" w:cs="Arial"/>
          <w:color w:val="000000"/>
          <w:sz w:val="21"/>
          <w:szCs w:val="21"/>
        </w:rPr>
      </w:pPr>
    </w:p>
    <w:p w14:paraId="5F37D063"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5.  David Beane appointed to Chair Reading Mayor Vaughn Spencer's Recycling and Solid Waste Sub-Committee.</w:t>
      </w:r>
    </w:p>
    <w:p w14:paraId="7B424220" w14:textId="77777777" w:rsidR="003D3723" w:rsidRPr="00CD5D2F" w:rsidRDefault="003D3723" w:rsidP="003D3723">
      <w:pPr>
        <w:rPr>
          <w:rFonts w:ascii="Arial" w:eastAsia="Times New Roman" w:hAnsi="Arial" w:cs="Arial"/>
          <w:color w:val="000000"/>
          <w:sz w:val="21"/>
          <w:szCs w:val="21"/>
        </w:rPr>
      </w:pPr>
    </w:p>
    <w:p w14:paraId="37EFAF80" w14:textId="77777777" w:rsidR="003D3723" w:rsidRPr="00CD5D2F"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6.  David Beane appointed to serve on Reading Mayor Vaughn Spencer's Sustainability Committee.</w:t>
      </w:r>
    </w:p>
    <w:p w14:paraId="012C8E4E" w14:textId="77777777" w:rsidR="003D3723" w:rsidRPr="00CD5D2F" w:rsidRDefault="003D3723" w:rsidP="003D3723">
      <w:pPr>
        <w:rPr>
          <w:rFonts w:ascii="Arial" w:eastAsia="Times New Roman" w:hAnsi="Arial" w:cs="Arial"/>
          <w:color w:val="000000"/>
          <w:sz w:val="21"/>
          <w:szCs w:val="21"/>
        </w:rPr>
      </w:pPr>
    </w:p>
    <w:p w14:paraId="255C00C8" w14:textId="77777777" w:rsidR="003D3723" w:rsidRDefault="003D3723" w:rsidP="003D3723">
      <w:pPr>
        <w:rPr>
          <w:rFonts w:ascii="Arial" w:eastAsia="Times New Roman" w:hAnsi="Arial" w:cs="Arial"/>
          <w:color w:val="000000"/>
          <w:sz w:val="21"/>
          <w:szCs w:val="21"/>
        </w:rPr>
      </w:pPr>
      <w:r w:rsidRPr="00CD5D2F">
        <w:rPr>
          <w:rFonts w:ascii="Arial" w:eastAsia="Times New Roman" w:hAnsi="Arial" w:cs="Arial"/>
          <w:color w:val="000000"/>
          <w:sz w:val="21"/>
          <w:szCs w:val="21"/>
        </w:rPr>
        <w:t>7.  David Beane re-elected as Chair of the City of Reading Environmental Advisory Council for 2013.</w:t>
      </w:r>
    </w:p>
    <w:p w14:paraId="5596C635" w14:textId="77777777" w:rsidR="003D3723" w:rsidRDefault="003D3723" w:rsidP="003D3723">
      <w:pPr>
        <w:rPr>
          <w:rFonts w:ascii="Arial" w:eastAsia="Times New Roman" w:hAnsi="Arial" w:cs="Arial"/>
          <w:color w:val="000000"/>
          <w:sz w:val="21"/>
          <w:szCs w:val="21"/>
        </w:rPr>
      </w:pPr>
    </w:p>
    <w:p w14:paraId="143EC486" w14:textId="77777777" w:rsidR="003D3723" w:rsidRDefault="003D3723" w:rsidP="003D3723">
      <w:pPr>
        <w:rPr>
          <w:rFonts w:ascii="Arial" w:eastAsia="Times New Roman" w:hAnsi="Arial" w:cs="Arial"/>
          <w:color w:val="000000"/>
          <w:sz w:val="21"/>
          <w:szCs w:val="21"/>
        </w:rPr>
      </w:pPr>
      <w:r w:rsidRPr="00CD5D2F">
        <w:rPr>
          <w:highlight w:val="yellow"/>
        </w:rPr>
        <w:t>2013-09-23 10:10</w:t>
      </w:r>
    </w:p>
    <w:p w14:paraId="4705FBA1"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Abigail, I am finally getting around to my deliverables on the Beane LLC</w:t>
      </w:r>
    </w:p>
    <w:p w14:paraId="4B933D1C"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website redesign.  The deliverables pertain to the scrolling feed.  I</w:t>
      </w:r>
    </w:p>
    <w:p w14:paraId="6A9C2B0B"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 xml:space="preserve">figured for starters we might concentrate on </w:t>
      </w:r>
      <w:r w:rsidRPr="00CD5D2F">
        <w:rPr>
          <w:rFonts w:ascii="Courier New" w:eastAsia="Times New Roman" w:hAnsi="Courier New" w:cs="Courier New"/>
          <w:b/>
          <w:color w:val="7030A0"/>
          <w:sz w:val="28"/>
          <w:szCs w:val="28"/>
        </w:rPr>
        <w:t>four different themes:</w:t>
      </w:r>
      <w:r w:rsidRPr="00CD5D2F">
        <w:rPr>
          <w:rFonts w:ascii="Courier New" w:eastAsia="Times New Roman" w:hAnsi="Courier New" w:cs="Courier New"/>
          <w:szCs w:val="20"/>
        </w:rPr>
        <w:t xml:space="preserve">  1.Beane LLC In The News; </w:t>
      </w:r>
    </w:p>
    <w:p w14:paraId="042C36F7"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 xml:space="preserve">2. Beane LLC Speaking Out; </w:t>
      </w:r>
    </w:p>
    <w:p w14:paraId="2F455FC6"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3. Beane LLC Giving Back;</w:t>
      </w:r>
    </w:p>
    <w:p w14:paraId="1377F1B2"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 xml:space="preserve">and </w:t>
      </w:r>
    </w:p>
    <w:p w14:paraId="7B7FE711"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 xml:space="preserve">4. Beane LLC Success Stories.  </w:t>
      </w:r>
    </w:p>
    <w:p w14:paraId="74D07A39"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p>
    <w:p w14:paraId="7CEDD111"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Here is the first link for Beane LLC In</w:t>
      </w:r>
    </w:p>
    <w:p w14:paraId="4A7A7CD3"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The News.  The brief synopsis for this link can read:  Beane LLC represents</w:t>
      </w:r>
    </w:p>
    <w:p w14:paraId="58138A09"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 xml:space="preserve">14 residents of a mold infested senior living community in Fleetwood.  </w:t>
      </w:r>
    </w:p>
    <w:p w14:paraId="00A35DE1"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I</w:t>
      </w:r>
      <w:r>
        <w:rPr>
          <w:rFonts w:ascii="Courier New" w:eastAsia="Times New Roman" w:hAnsi="Courier New" w:cs="Courier New"/>
          <w:szCs w:val="20"/>
        </w:rPr>
        <w:t xml:space="preserve"> </w:t>
      </w:r>
      <w:r w:rsidRPr="00CD5D2F">
        <w:rPr>
          <w:rFonts w:ascii="Courier New" w:eastAsia="Times New Roman" w:hAnsi="Courier New" w:cs="Courier New"/>
          <w:szCs w:val="20"/>
        </w:rPr>
        <w:t>have about a half dozen links under the this section and about a half dozen</w:t>
      </w:r>
    </w:p>
    <w:p w14:paraId="165535B7"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short blurbs under each of the other three sections.  Additional emails will</w:t>
      </w:r>
    </w:p>
    <w:p w14:paraId="5DFA7111"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sidRPr="00CD5D2F">
        <w:rPr>
          <w:rFonts w:ascii="Courier New" w:eastAsia="Times New Roman" w:hAnsi="Courier New" w:cs="Courier New"/>
          <w:szCs w:val="20"/>
        </w:rPr>
        <w:t xml:space="preserve">follow over the course of the next couple of days.  </w:t>
      </w:r>
    </w:p>
    <w:p w14:paraId="6BD0785F" w14:textId="77777777" w:rsidR="003D3723" w:rsidRPr="00CD5D2F"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p>
    <w:p w14:paraId="37A6B8EB" w14:textId="77777777" w:rsidR="003D3723" w:rsidRDefault="006F0FF9"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hyperlink r:id="rId114" w:tgtFrame="_blank" w:history="1">
        <w:r w:rsidR="003D3723" w:rsidRPr="00CD5D2F">
          <w:rPr>
            <w:rFonts w:ascii="Courier New" w:eastAsia="Times New Roman" w:hAnsi="Courier New" w:cs="Courier New"/>
            <w:color w:val="0000FF"/>
            <w:szCs w:val="20"/>
            <w:u w:val="single"/>
          </w:rPr>
          <w:t>http://readingeagle.com/article.aspx?id=506102</w:t>
        </w:r>
      </w:hyperlink>
    </w:p>
    <w:p w14:paraId="1210D223" w14:textId="3C59396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Pr>
          <w:rFonts w:ascii="Courier New" w:eastAsia="Times New Roman" w:hAnsi="Courier New" w:cs="Courier New"/>
          <w:szCs w:val="20"/>
        </w:rPr>
        <w:br w:type="page"/>
      </w:r>
    </w:p>
    <w:p w14:paraId="45FBF6FD"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p>
    <w:p w14:paraId="2A5A361F" w14:textId="30AEB563"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Pr>
          <w:rFonts w:ascii="Courier New" w:eastAsia="Times New Roman" w:hAnsi="Courier New" w:cs="Courier New"/>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47"/>
        <w:gridCol w:w="4632"/>
        <w:gridCol w:w="81"/>
      </w:tblGrid>
      <w:tr w:rsidR="003D3723" w14:paraId="1FF304D1" w14:textId="77777777" w:rsidTr="00F35461">
        <w:trPr>
          <w:tblCellSpacing w:w="15" w:type="dxa"/>
        </w:trPr>
        <w:tc>
          <w:tcPr>
            <w:tcW w:w="2500" w:type="pct"/>
            <w:vAlign w:val="center"/>
            <w:hideMark/>
          </w:tcPr>
          <w:p w14:paraId="61DB1FF2" w14:textId="77777777" w:rsidR="003D3723" w:rsidRDefault="003D3723" w:rsidP="00F35461">
            <w:r>
              <w:rPr>
                <w:rStyle w:val="articledateissue"/>
              </w:rPr>
              <w:t>Originally Published: 9/4/2013</w:t>
            </w:r>
            <w:r>
              <w:t xml:space="preserve"> </w:t>
            </w:r>
          </w:p>
        </w:tc>
        <w:tc>
          <w:tcPr>
            <w:tcW w:w="2500" w:type="pct"/>
            <w:vAlign w:val="center"/>
            <w:hideMark/>
          </w:tcPr>
          <w:p w14:paraId="2E657B34" w14:textId="77777777" w:rsidR="003D3723" w:rsidRPr="003D3723" w:rsidRDefault="006F0FF9" w:rsidP="00F35461">
            <w:pPr>
              <w:jc w:val="right"/>
            </w:pPr>
            <w:hyperlink r:id="rId115" w:tooltip="Facebook" w:history="1">
              <w:r w:rsidR="003D3723" w:rsidRPr="003D3723">
                <w:rPr>
                  <w:rStyle w:val="ata11y"/>
                  <w:shd w:val="clear" w:color="auto" w:fill="305891"/>
                </w:rPr>
                <w:t>Share on facebook</w:t>
              </w:r>
            </w:hyperlink>
            <w:hyperlink r:id="rId116" w:tooltip="Tweet" w:history="1">
              <w:r w:rsidR="003D3723" w:rsidRPr="003D3723">
                <w:rPr>
                  <w:rStyle w:val="ata11y"/>
                  <w:shd w:val="clear" w:color="auto" w:fill="2CA8D2"/>
                </w:rPr>
                <w:t>Share on twitter</w:t>
              </w:r>
            </w:hyperlink>
            <w:hyperlink r:id="rId117" w:tgtFrame="_blank" w:tooltip="Google+" w:history="1">
              <w:r w:rsidR="003D3723" w:rsidRPr="003D3723">
                <w:rPr>
                  <w:rStyle w:val="ata11y"/>
                  <w:shd w:val="clear" w:color="auto" w:fill="CE4D39"/>
                </w:rPr>
                <w:t>Share on google_plusone_share</w:t>
              </w:r>
            </w:hyperlink>
            <w:hyperlink r:id="rId118" w:tgtFrame="_blank" w:tooltip="Email" w:history="1">
              <w:r w:rsidR="003D3723" w:rsidRPr="003D3723">
                <w:rPr>
                  <w:rStyle w:val="ata11y"/>
                  <w:shd w:val="clear" w:color="auto" w:fill="738A8D"/>
                </w:rPr>
                <w:t>Share on email</w:t>
              </w:r>
            </w:hyperlink>
            <w:hyperlink r:id="rId119" w:tooltip="Print" w:history="1">
              <w:r w:rsidR="003D3723" w:rsidRPr="003D3723">
                <w:rPr>
                  <w:rStyle w:val="ata11y"/>
                  <w:shd w:val="clear" w:color="auto" w:fill="738A8D"/>
                </w:rPr>
                <w:t>Share on print</w:t>
              </w:r>
            </w:hyperlink>
            <w:hyperlink r:id="rId120" w:history="1">
              <w:r w:rsidR="003D3723" w:rsidRPr="003D3723">
                <w:rPr>
                  <w:rStyle w:val="ata11y"/>
                  <w:shd w:val="clear" w:color="auto" w:fill="FC6D4C"/>
                </w:rPr>
                <w:t>More Sharing Services</w:t>
              </w:r>
            </w:hyperlink>
            <w:hyperlink r:id="rId121" w:tgtFrame="_blank" w:tooltip="View more services" w:history="1">
              <w:r w:rsidR="003D3723" w:rsidRPr="003D3723">
                <w:rPr>
                  <w:rStyle w:val="Hyperlink"/>
                </w:rPr>
                <w:t>0</w:t>
              </w:r>
            </w:hyperlink>
          </w:p>
        </w:tc>
        <w:tc>
          <w:tcPr>
            <w:tcW w:w="0" w:type="auto"/>
            <w:vMerge w:val="restart"/>
            <w:hideMark/>
          </w:tcPr>
          <w:p w14:paraId="06345023" w14:textId="77777777" w:rsidR="003D3723" w:rsidRPr="003D3723" w:rsidRDefault="003D3723" w:rsidP="00F35461">
            <w:pPr>
              <w:jc w:val="right"/>
            </w:pPr>
          </w:p>
        </w:tc>
      </w:tr>
      <w:tr w:rsidR="003D3723" w14:paraId="5D7485A7" w14:textId="77777777" w:rsidTr="00F35461">
        <w:trPr>
          <w:tblCellSpacing w:w="15" w:type="dxa"/>
        </w:trPr>
        <w:tc>
          <w:tcPr>
            <w:tcW w:w="0" w:type="auto"/>
            <w:gridSpan w:val="2"/>
            <w:vAlign w:val="center"/>
            <w:hideMark/>
          </w:tcPr>
          <w:p w14:paraId="490C7EF2" w14:textId="77777777" w:rsidR="003D3723" w:rsidRPr="003D3723" w:rsidRDefault="003D3723" w:rsidP="003D3723">
            <w:pPr>
              <w:rPr>
                <w:b/>
                <w:sz w:val="24"/>
                <w:szCs w:val="24"/>
              </w:rPr>
            </w:pPr>
            <w:r w:rsidRPr="003D3723">
              <w:rPr>
                <w:b/>
                <w:sz w:val="24"/>
                <w:szCs w:val="24"/>
              </w:rPr>
              <w:t>Firm to recheck county apartment complex for mold</w:t>
            </w:r>
          </w:p>
        </w:tc>
        <w:tc>
          <w:tcPr>
            <w:tcW w:w="0" w:type="auto"/>
            <w:vMerge/>
            <w:vAlign w:val="center"/>
            <w:hideMark/>
          </w:tcPr>
          <w:p w14:paraId="7F6EEC84" w14:textId="77777777" w:rsidR="003D3723" w:rsidRDefault="003D3723" w:rsidP="00F35461">
            <w:pPr>
              <w:rPr>
                <w:sz w:val="24"/>
                <w:szCs w:val="24"/>
              </w:rPr>
            </w:pPr>
          </w:p>
        </w:tc>
      </w:tr>
      <w:tr w:rsidR="003D3723" w14:paraId="2DE7BE54" w14:textId="77777777" w:rsidTr="00F35461">
        <w:trPr>
          <w:tblCellSpacing w:w="15" w:type="dxa"/>
        </w:trPr>
        <w:tc>
          <w:tcPr>
            <w:tcW w:w="0" w:type="auto"/>
            <w:gridSpan w:val="2"/>
            <w:vAlign w:val="center"/>
            <w:hideMark/>
          </w:tcPr>
          <w:p w14:paraId="5A3841B1" w14:textId="77777777" w:rsidR="003D3723" w:rsidRDefault="003D3723" w:rsidP="00F35461"/>
        </w:tc>
        <w:tc>
          <w:tcPr>
            <w:tcW w:w="0" w:type="auto"/>
            <w:vMerge/>
            <w:vAlign w:val="center"/>
            <w:hideMark/>
          </w:tcPr>
          <w:p w14:paraId="3B3CFDF7" w14:textId="77777777" w:rsidR="003D3723" w:rsidRDefault="003D3723" w:rsidP="00F35461">
            <w:pPr>
              <w:rPr>
                <w:sz w:val="24"/>
                <w:szCs w:val="24"/>
              </w:rPr>
            </w:pPr>
          </w:p>
        </w:tc>
      </w:tr>
      <w:tr w:rsidR="003D3723" w14:paraId="1D15BF89" w14:textId="77777777" w:rsidTr="00F35461">
        <w:trPr>
          <w:tblCellSpacing w:w="15" w:type="dxa"/>
        </w:trPr>
        <w:tc>
          <w:tcPr>
            <w:tcW w:w="0" w:type="auto"/>
            <w:gridSpan w:val="3"/>
            <w:vAlign w:val="center"/>
            <w:hideMark/>
          </w:tcPr>
          <w:p w14:paraId="2E7D6EF0" w14:textId="77777777" w:rsidR="003D3723" w:rsidRDefault="006F0FF9" w:rsidP="00F35461">
            <w:pPr>
              <w:rPr>
                <w:sz w:val="24"/>
                <w:szCs w:val="24"/>
              </w:rPr>
            </w:pPr>
            <w:r>
              <w:pict w14:anchorId="4320B499">
                <v:rect id="_x0000_i1025" style="width:0;height:1.5pt" o:hralign="center" o:hrstd="t" o:hr="t" fillcolor="#a0a0a0" stroked="f"/>
              </w:pict>
            </w:r>
          </w:p>
        </w:tc>
      </w:tr>
      <w:tr w:rsidR="003D3723" w14:paraId="4790FE1A" w14:textId="77777777" w:rsidTr="00F35461">
        <w:trPr>
          <w:tblCellSpacing w:w="15" w:type="dxa"/>
        </w:trPr>
        <w:tc>
          <w:tcPr>
            <w:tcW w:w="0" w:type="auto"/>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18"/>
              <w:gridCol w:w="252"/>
            </w:tblGrid>
            <w:tr w:rsidR="003D3723" w14:paraId="0E7E37D9" w14:textId="77777777" w:rsidTr="00F35461">
              <w:trPr>
                <w:tblCellSpacing w:w="15" w:type="dxa"/>
              </w:trPr>
              <w:tc>
                <w:tcPr>
                  <w:tcW w:w="0" w:type="auto"/>
                  <w:hideMark/>
                </w:tcPr>
                <w:p w14:paraId="6661B625" w14:textId="77777777" w:rsidR="003D3723" w:rsidRDefault="003D3723" w:rsidP="00F35461">
                  <w:r>
                    <w:rPr>
                      <w:b/>
                      <w:bCs/>
                    </w:rPr>
                    <w:t>By Holly Herman</w:t>
                  </w:r>
                </w:p>
                <w:p w14:paraId="000D4277" w14:textId="3C546C09" w:rsidR="003D3723" w:rsidRDefault="003D3723" w:rsidP="00F35461">
                  <w:r>
                    <w:t>Reading Eagle</w:t>
                  </w:r>
                </w:p>
              </w:tc>
              <w:tc>
                <w:tcPr>
                  <w:tcW w:w="0" w:type="auto"/>
                  <w:vAlign w:val="center"/>
                  <w:hideMark/>
                </w:tcPr>
                <w:p w14:paraId="17BB7B84" w14:textId="77777777" w:rsidR="003D3723" w:rsidRDefault="003D3723" w:rsidP="00F35461"/>
              </w:tc>
            </w:tr>
          </w:tbl>
          <w:p w14:paraId="1B312624" w14:textId="77777777" w:rsidR="003D3723" w:rsidRDefault="003D3723" w:rsidP="00F35461">
            <w:pPr>
              <w:rPr>
                <w:sz w:val="24"/>
                <w:szCs w:val="24"/>
              </w:rPr>
            </w:pPr>
          </w:p>
        </w:tc>
      </w:tr>
      <w:tr w:rsidR="003D3723" w14:paraId="0540F64A" w14:textId="77777777" w:rsidTr="00F35461">
        <w:trPr>
          <w:tblCellSpacing w:w="15" w:type="dxa"/>
        </w:trPr>
        <w:tc>
          <w:tcPr>
            <w:tcW w:w="0" w:type="auto"/>
            <w:gridSpan w:val="3"/>
            <w:vAlign w:val="center"/>
            <w:hideMark/>
          </w:tcPr>
          <w:tbl>
            <w:tblPr>
              <w:tblW w:w="300" w:type="dxa"/>
              <w:tblCellSpacing w:w="15" w:type="dxa"/>
              <w:tblCellMar>
                <w:top w:w="15" w:type="dxa"/>
                <w:left w:w="15" w:type="dxa"/>
                <w:bottom w:w="15" w:type="dxa"/>
                <w:right w:w="15" w:type="dxa"/>
              </w:tblCellMar>
              <w:tblLook w:val="04A0" w:firstRow="1" w:lastRow="0" w:firstColumn="1" w:lastColumn="0" w:noHBand="0" w:noVBand="1"/>
            </w:tblPr>
            <w:tblGrid>
              <w:gridCol w:w="4018"/>
            </w:tblGrid>
            <w:tr w:rsidR="003D3723" w14:paraId="28B12C8A" w14:textId="77777777" w:rsidTr="00F35461">
              <w:trPr>
                <w:tblCellSpacing w:w="15" w:type="dxa"/>
              </w:trPr>
              <w:tc>
                <w:tcPr>
                  <w:tcW w:w="0" w:type="auto"/>
                  <w:vAlign w:val="center"/>
                  <w:hideMark/>
                </w:tcPr>
                <w:p w14:paraId="2070F69A" w14:textId="284226CF" w:rsidR="003D3723" w:rsidRDefault="003D3723" w:rsidP="00F35461">
                  <w:pPr>
                    <w:rPr>
                      <w:sz w:val="24"/>
                      <w:szCs w:val="24"/>
                    </w:rPr>
                  </w:pPr>
                  <w:r>
                    <w:br/>
                  </w:r>
                  <w:r>
                    <w:rPr>
                      <w:noProof/>
                      <w:color w:val="0000FF"/>
                    </w:rPr>
                    <w:drawing>
                      <wp:inline distT="0" distB="0" distL="0" distR="0" wp14:anchorId="5EB8919B" wp14:editId="69B6D1A1">
                        <wp:extent cx="2494280" cy="1668145"/>
                        <wp:effectExtent l="0" t="0" r="0" b="0"/>
                        <wp:docPr id="2" name="Picture 2" descr="http://www2.readingeagle.com/REnetImages/2013/09/04/239144798/Article_8982753.jp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2.readingeagle.com/REnetImages/2013/09/04/239144798/Article_8982753.jpg">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94280" cy="1668145"/>
                                </a:xfrm>
                                <a:prstGeom prst="rect">
                                  <a:avLst/>
                                </a:prstGeom>
                                <a:noFill/>
                                <a:ln>
                                  <a:noFill/>
                                </a:ln>
                              </pic:spPr>
                            </pic:pic>
                          </a:graphicData>
                        </a:graphic>
                      </wp:inline>
                    </w:drawing>
                  </w:r>
                </w:p>
              </w:tc>
            </w:tr>
          </w:tbl>
          <w:p w14:paraId="3006859F" w14:textId="77777777" w:rsidR="003D3723" w:rsidRDefault="003D3723" w:rsidP="00F35461">
            <w:r>
              <w:t>An engineering firm plans to conduct a follow-up study to determine if all the remedies taken to clean up small traces of mold in 2012 at an apartment complex in Fleetwood worked, housing officials said Tuesday.</w:t>
            </w:r>
            <w:r>
              <w:br/>
            </w:r>
            <w:r>
              <w:br/>
              <w:t>In the next few weeks, SSM Group Inc. of Wyomissing will conduct air-quality testing at Tarsus Manor.</w:t>
            </w:r>
            <w:r>
              <w:br/>
            </w:r>
            <w:r>
              <w:br/>
              <w:t>The county-subsidized housing at 701 E. Locust St. has 33 units for people age 62 and older.</w:t>
            </w:r>
            <w:r>
              <w:br/>
            </w:r>
            <w:r>
              <w:br/>
              <w:t>David R. Beane, a Reading lawyer representing 14 residents, said some became ill last summer because of suspected mold from air-conditioning units and poor maintenance.</w:t>
            </w:r>
            <w:r>
              <w:br/>
            </w:r>
            <w:r>
              <w:br/>
              <w:t>Beane said the symptoms included sneezing, coughing and feeling dizzy, and having headaches.</w:t>
            </w:r>
            <w:r>
              <w:br/>
            </w:r>
            <w:r>
              <w:br/>
              <w:t>Subsequently, the Tarsus Manor board of directors and the Berks County Housing Authority spent $100,000 for the engineer to conduct a study and contractors to replace some air-conditioning units, carpets and to clean the units.</w:t>
            </w:r>
            <w:r>
              <w:br/>
            </w:r>
            <w:r>
              <w:br/>
              <w:t>Beane said one resident who was sick last summer has recently complained about the same symptoms again, but Beane is uncertain if the illness is related to mold.</w:t>
            </w:r>
            <w:r>
              <w:br/>
            </w:r>
            <w:r>
              <w:lastRenderedPageBreak/>
              <w:br/>
              <w:t>Beane said that some of the problems resulted because the air-conditioners were not properly installed and maintained.</w:t>
            </w:r>
            <w:r>
              <w:br/>
            </w:r>
            <w:r>
              <w:br/>
              <w:t>"A year later we want to see if the corrective action worked," he said.</w:t>
            </w:r>
            <w:r>
              <w:br/>
            </w:r>
            <w:r>
              <w:br/>
              <w:t>Beane said the follow-up was planned before the resident reported his illness.</w:t>
            </w:r>
            <w:r>
              <w:br/>
            </w:r>
            <w:r>
              <w:br/>
              <w:t>Peter Merkel, the board member who organized the project, said the study determined there were small traces of mold but nothing major.</w:t>
            </w:r>
            <w:r>
              <w:br/>
            </w:r>
            <w:r>
              <w:br/>
              <w:t>"We corrected the minor problems," Merkel said. "We expect the follow-up will show there are no problems."</w:t>
            </w:r>
            <w:r>
              <w:br/>
            </w:r>
            <w:r>
              <w:br/>
              <w:t>Merkel said a cost has not yet been determined.</w:t>
            </w:r>
            <w:r>
              <w:br/>
            </w:r>
            <w:r>
              <w:br/>
              <w:t>John J. Speicher, a Wyomissing lawyer who represents the board, said that some of the issues involve setting up lines of communication between residents and maintenance staff.</w:t>
            </w:r>
            <w:r>
              <w:br/>
            </w:r>
            <w:r>
              <w:br/>
              <w:t>"We are hoping for better communication," he said. "Some issues involve common sense. We want to make sure the residents aren't getting the moisture in the walls (from open windows or air-conditioners)."</w:t>
            </w:r>
            <w:r>
              <w:br/>
            </w:r>
            <w:r>
              <w:br/>
              <w:t>Speicher said the authority and Tarsus Manor went out of their ways to respond to the issues. Tarsus Manor is managed by the authority.</w:t>
            </w:r>
            <w:r>
              <w:br/>
            </w:r>
            <w:r>
              <w:br/>
              <w:t>Edwin L. Stock, a Reading lawyer representing the authority, said all concerns of tenants have been promptly investigated.</w:t>
            </w:r>
            <w:r>
              <w:br/>
            </w:r>
            <w:r>
              <w:br/>
              <w:t>SSM could not be reached for comment.</w:t>
            </w:r>
            <w:r>
              <w:br/>
            </w:r>
            <w:r>
              <w:br/>
              <w:t>Contact Holly Herman: 610-478-6291 or hherman@readingeagle.com.</w:t>
            </w:r>
          </w:p>
        </w:tc>
      </w:tr>
    </w:tbl>
    <w:p w14:paraId="283519F9" w14:textId="3AC9CCFC"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r>
        <w:rPr>
          <w:rFonts w:ascii="Courier New" w:eastAsia="Times New Roman" w:hAnsi="Courier New" w:cs="Courier New"/>
          <w:szCs w:val="20"/>
        </w:rPr>
        <w:lastRenderedPageBreak/>
        <w:t>-------</w:t>
      </w:r>
    </w:p>
    <w:p w14:paraId="18323BED" w14:textId="77777777" w:rsidR="003D3723" w:rsidRDefault="003D3723" w:rsidP="003D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p>
    <w:tbl>
      <w:tblPr>
        <w:tblW w:w="0" w:type="auto"/>
        <w:tblCellSpacing w:w="0" w:type="dxa"/>
        <w:tblCellMar>
          <w:top w:w="30" w:type="dxa"/>
          <w:left w:w="30" w:type="dxa"/>
          <w:bottom w:w="30" w:type="dxa"/>
          <w:right w:w="30" w:type="dxa"/>
        </w:tblCellMar>
        <w:tblLook w:val="04A0" w:firstRow="1" w:lastRow="0" w:firstColumn="1" w:lastColumn="0" w:noHBand="0" w:noVBand="1"/>
        <w:tblDescription w:val="Message headers"/>
      </w:tblPr>
      <w:tblGrid>
        <w:gridCol w:w="514"/>
        <w:gridCol w:w="1787"/>
      </w:tblGrid>
      <w:tr w:rsidR="003D3723" w:rsidRPr="007A547C" w14:paraId="37D5BEF6" w14:textId="77777777" w:rsidTr="00F35461">
        <w:trPr>
          <w:tblCellSpacing w:w="0" w:type="dxa"/>
        </w:trPr>
        <w:tc>
          <w:tcPr>
            <w:tcW w:w="0" w:type="auto"/>
            <w:vAlign w:val="center"/>
            <w:hideMark/>
          </w:tcPr>
          <w:p w14:paraId="5A31BE19" w14:textId="77777777" w:rsidR="003D3723" w:rsidRPr="007A547C" w:rsidRDefault="003D3723" w:rsidP="00F35461">
            <w:pPr>
              <w:rPr>
                <w:rFonts w:ascii="Times New Roman" w:eastAsia="Times New Roman" w:hAnsi="Times New Roman" w:cs="Times New Roman"/>
                <w:sz w:val="24"/>
                <w:szCs w:val="24"/>
                <w:highlight w:val="yellow"/>
              </w:rPr>
            </w:pPr>
            <w:r w:rsidRPr="007A547C">
              <w:rPr>
                <w:rFonts w:ascii="Times New Roman" w:eastAsia="Times New Roman" w:hAnsi="Times New Roman" w:cs="Times New Roman"/>
                <w:sz w:val="24"/>
                <w:szCs w:val="24"/>
                <w:highlight w:val="yellow"/>
              </w:rPr>
              <w:t>Date</w:t>
            </w:r>
          </w:p>
        </w:tc>
        <w:tc>
          <w:tcPr>
            <w:tcW w:w="0" w:type="auto"/>
            <w:vAlign w:val="center"/>
            <w:hideMark/>
          </w:tcPr>
          <w:p w14:paraId="4156BE77" w14:textId="77777777" w:rsidR="003D3723" w:rsidRPr="007A547C" w:rsidRDefault="003D3723" w:rsidP="00F35461">
            <w:pPr>
              <w:rPr>
                <w:rFonts w:ascii="Times New Roman" w:eastAsia="Times New Roman" w:hAnsi="Times New Roman" w:cs="Times New Roman"/>
                <w:sz w:val="24"/>
                <w:szCs w:val="24"/>
                <w:highlight w:val="yellow"/>
              </w:rPr>
            </w:pPr>
            <w:r w:rsidRPr="007A547C">
              <w:rPr>
                <w:rFonts w:ascii="Times New Roman" w:eastAsia="Times New Roman" w:hAnsi="Times New Roman" w:cs="Times New Roman"/>
                <w:sz w:val="24"/>
                <w:szCs w:val="24"/>
                <w:highlight w:val="yellow"/>
              </w:rPr>
              <w:t>2013-09-23 08:39</w:t>
            </w:r>
          </w:p>
        </w:tc>
      </w:tr>
    </w:tbl>
    <w:p w14:paraId="1E0BB424" w14:textId="77777777" w:rsidR="003D3723" w:rsidRPr="007A547C" w:rsidRDefault="003D3723" w:rsidP="003D3723">
      <w:pPr>
        <w:rPr>
          <w:rFonts w:ascii="Arial" w:eastAsia="Times New Roman" w:hAnsi="Arial" w:cs="Arial"/>
          <w:color w:val="000000"/>
          <w:sz w:val="21"/>
          <w:szCs w:val="21"/>
        </w:rPr>
      </w:pPr>
      <w:r w:rsidRPr="007A547C">
        <w:rPr>
          <w:rFonts w:ascii="Arial" w:eastAsia="Times New Roman" w:hAnsi="Arial" w:cs="Arial"/>
          <w:color w:val="000000"/>
          <w:sz w:val="21"/>
          <w:szCs w:val="21"/>
        </w:rPr>
        <w:t xml:space="preserve">Here is the final link to the </w:t>
      </w:r>
      <w:r w:rsidRPr="007A547C">
        <w:rPr>
          <w:rFonts w:ascii="Arial" w:eastAsia="Times New Roman" w:hAnsi="Arial" w:cs="Arial"/>
          <w:b/>
          <w:bCs/>
          <w:color w:val="FF0000"/>
          <w:sz w:val="21"/>
          <w:szCs w:val="21"/>
        </w:rPr>
        <w:t>Beane LLC In The News</w:t>
      </w:r>
      <w:r w:rsidRPr="007A547C">
        <w:rPr>
          <w:rFonts w:ascii="Arial" w:eastAsia="Times New Roman" w:hAnsi="Arial" w:cs="Arial"/>
          <w:color w:val="FF0000"/>
          <w:sz w:val="21"/>
          <w:szCs w:val="21"/>
        </w:rPr>
        <w:t xml:space="preserve"> </w:t>
      </w:r>
      <w:r w:rsidRPr="007A547C">
        <w:rPr>
          <w:rFonts w:ascii="Arial" w:eastAsia="Times New Roman" w:hAnsi="Arial" w:cs="Arial"/>
          <w:color w:val="000000"/>
          <w:sz w:val="21"/>
          <w:szCs w:val="21"/>
        </w:rPr>
        <w:t>scrolling section of the web site:  </w:t>
      </w:r>
      <w:r w:rsidRPr="007A547C">
        <w:rPr>
          <w:rFonts w:ascii="Arial" w:eastAsia="Times New Roman" w:hAnsi="Arial" w:cs="Arial"/>
          <w:b/>
          <w:bCs/>
          <w:color w:val="000000"/>
          <w:sz w:val="21"/>
          <w:szCs w:val="21"/>
        </w:rPr>
        <w:t>David Beane represents local poultry processing plant in settling a dispute with Exeter Township over effluent discharge into sanitary sewer system</w:t>
      </w:r>
      <w:r w:rsidRPr="007A547C">
        <w:rPr>
          <w:rFonts w:ascii="Arial" w:eastAsia="Times New Roman" w:hAnsi="Arial" w:cs="Arial"/>
          <w:color w:val="000000"/>
          <w:sz w:val="21"/>
          <w:szCs w:val="21"/>
        </w:rPr>
        <w:t>.  Over the next couple of days I will send you information for the other scrolling sections of the web site.</w:t>
      </w:r>
    </w:p>
    <w:p w14:paraId="420A9B93" w14:textId="77777777" w:rsidR="003D3723" w:rsidRPr="007A547C" w:rsidRDefault="003D3723" w:rsidP="003D3723">
      <w:pPr>
        <w:rPr>
          <w:rFonts w:ascii="Arial" w:eastAsia="Times New Roman" w:hAnsi="Arial" w:cs="Arial"/>
          <w:color w:val="000000"/>
          <w:sz w:val="21"/>
          <w:szCs w:val="21"/>
        </w:rPr>
      </w:pPr>
    </w:p>
    <w:p w14:paraId="2BFF2FB8" w14:textId="77777777" w:rsidR="003D3723" w:rsidRPr="007A547C" w:rsidRDefault="006F0FF9" w:rsidP="003D3723">
      <w:pPr>
        <w:rPr>
          <w:rFonts w:ascii="Arial" w:eastAsia="Times New Roman" w:hAnsi="Arial" w:cs="Arial"/>
          <w:color w:val="000000"/>
          <w:sz w:val="21"/>
          <w:szCs w:val="21"/>
        </w:rPr>
      </w:pPr>
      <w:hyperlink r:id="rId124" w:tgtFrame="_blank" w:history="1">
        <w:r w:rsidR="003D3723" w:rsidRPr="007A547C">
          <w:rPr>
            <w:rFonts w:ascii="Arial" w:eastAsia="Times New Roman" w:hAnsi="Arial" w:cs="Arial"/>
            <w:color w:val="0000FF"/>
            <w:sz w:val="21"/>
            <w:szCs w:val="21"/>
            <w:u w:val="single"/>
          </w:rPr>
          <w:t>http://readingeagle.com/article.aspx?id=250877</w:t>
        </w:r>
      </w:hyperlink>
    </w:p>
    <w:tbl>
      <w:tblPr>
        <w:tblW w:w="0" w:type="auto"/>
        <w:tblCellSpacing w:w="0" w:type="dxa"/>
        <w:tblCellMar>
          <w:top w:w="30" w:type="dxa"/>
          <w:left w:w="30" w:type="dxa"/>
          <w:bottom w:w="30" w:type="dxa"/>
          <w:right w:w="30" w:type="dxa"/>
        </w:tblCellMar>
        <w:tblLook w:val="04A0" w:firstRow="1" w:lastRow="0" w:firstColumn="1" w:lastColumn="0" w:noHBand="0" w:noVBand="1"/>
        <w:tblDescription w:val="Message headers"/>
      </w:tblPr>
      <w:tblGrid>
        <w:gridCol w:w="514"/>
        <w:gridCol w:w="2006"/>
      </w:tblGrid>
      <w:tr w:rsidR="003D3723" w:rsidRPr="007A547C" w14:paraId="23DD6B8B" w14:textId="77777777" w:rsidTr="00F35461">
        <w:trPr>
          <w:tblCellSpacing w:w="0" w:type="dxa"/>
        </w:trPr>
        <w:tc>
          <w:tcPr>
            <w:tcW w:w="0" w:type="auto"/>
            <w:vAlign w:val="center"/>
            <w:hideMark/>
          </w:tcPr>
          <w:p w14:paraId="77D66D19" w14:textId="77777777" w:rsidR="003D3723" w:rsidRPr="007A547C" w:rsidRDefault="003D3723" w:rsidP="00F35461">
            <w:pPr>
              <w:rPr>
                <w:rFonts w:ascii="Times New Roman" w:eastAsia="Times New Roman" w:hAnsi="Times New Roman" w:cs="Times New Roman"/>
                <w:sz w:val="24"/>
                <w:szCs w:val="24"/>
                <w:highlight w:val="yellow"/>
              </w:rPr>
            </w:pPr>
            <w:r w:rsidRPr="007A547C">
              <w:rPr>
                <w:rFonts w:ascii="Times New Roman" w:eastAsia="Times New Roman" w:hAnsi="Times New Roman" w:cs="Times New Roman"/>
                <w:sz w:val="24"/>
                <w:szCs w:val="24"/>
                <w:highlight w:val="yellow"/>
              </w:rPr>
              <w:lastRenderedPageBreak/>
              <w:t>Date</w:t>
            </w:r>
          </w:p>
        </w:tc>
        <w:tc>
          <w:tcPr>
            <w:tcW w:w="2006" w:type="dxa"/>
            <w:vAlign w:val="center"/>
            <w:hideMark/>
          </w:tcPr>
          <w:p w14:paraId="78244E51" w14:textId="77777777" w:rsidR="003D3723" w:rsidRPr="007A547C" w:rsidRDefault="003D3723" w:rsidP="00F35461">
            <w:pPr>
              <w:rPr>
                <w:rFonts w:ascii="Times New Roman" w:eastAsia="Times New Roman" w:hAnsi="Times New Roman" w:cs="Times New Roman"/>
                <w:sz w:val="24"/>
                <w:szCs w:val="24"/>
                <w:highlight w:val="yellow"/>
              </w:rPr>
            </w:pPr>
            <w:r w:rsidRPr="007A547C">
              <w:rPr>
                <w:rFonts w:ascii="Times New Roman" w:eastAsia="Times New Roman" w:hAnsi="Times New Roman" w:cs="Times New Roman"/>
                <w:sz w:val="24"/>
                <w:szCs w:val="24"/>
                <w:highlight w:val="yellow"/>
              </w:rPr>
              <w:t>2013-09-23 08:31</w:t>
            </w:r>
          </w:p>
        </w:tc>
      </w:tr>
    </w:tbl>
    <w:p w14:paraId="00737F8D" w14:textId="77777777" w:rsidR="003D3723" w:rsidRPr="007A547C" w:rsidRDefault="003D3723" w:rsidP="003D3723">
      <w:pPr>
        <w:rPr>
          <w:rFonts w:ascii="Arial" w:eastAsia="Times New Roman" w:hAnsi="Arial" w:cs="Arial"/>
          <w:color w:val="000000"/>
          <w:sz w:val="21"/>
          <w:szCs w:val="21"/>
        </w:rPr>
      </w:pPr>
      <w:r w:rsidRPr="007A547C">
        <w:rPr>
          <w:rFonts w:ascii="Arial" w:eastAsia="Times New Roman" w:hAnsi="Arial" w:cs="Arial"/>
          <w:color w:val="000000"/>
          <w:sz w:val="21"/>
          <w:szCs w:val="21"/>
        </w:rPr>
        <w:t xml:space="preserve">Another link for the </w:t>
      </w:r>
      <w:r w:rsidRPr="007A547C">
        <w:rPr>
          <w:rFonts w:ascii="Arial" w:eastAsia="Times New Roman" w:hAnsi="Arial" w:cs="Arial"/>
          <w:b/>
          <w:bCs/>
          <w:color w:val="FF0000"/>
          <w:sz w:val="21"/>
          <w:szCs w:val="21"/>
        </w:rPr>
        <w:t>Beane LLC In The News</w:t>
      </w:r>
      <w:r w:rsidRPr="007A547C">
        <w:rPr>
          <w:rFonts w:ascii="Arial" w:eastAsia="Times New Roman" w:hAnsi="Arial" w:cs="Arial"/>
          <w:color w:val="FF0000"/>
          <w:sz w:val="21"/>
          <w:szCs w:val="21"/>
        </w:rPr>
        <w:t xml:space="preserve"> </w:t>
      </w:r>
      <w:r w:rsidRPr="007A547C">
        <w:rPr>
          <w:rFonts w:ascii="Arial" w:eastAsia="Times New Roman" w:hAnsi="Arial" w:cs="Arial"/>
          <w:color w:val="000000"/>
          <w:sz w:val="21"/>
          <w:szCs w:val="21"/>
        </w:rPr>
        <w:t>scrolling section of the web site:  </w:t>
      </w:r>
      <w:r w:rsidRPr="007A547C">
        <w:rPr>
          <w:rFonts w:ascii="Arial" w:eastAsia="Times New Roman" w:hAnsi="Arial" w:cs="Arial"/>
          <w:b/>
          <w:bCs/>
          <w:color w:val="000000"/>
          <w:sz w:val="21"/>
          <w:szCs w:val="21"/>
        </w:rPr>
        <w:t>David Beane counsels the City of Reading in connection with Exide's remediation of lead contaminated soil at City owned Bernhart Park</w:t>
      </w:r>
      <w:r w:rsidRPr="007A547C">
        <w:rPr>
          <w:rFonts w:ascii="Arial" w:eastAsia="Times New Roman" w:hAnsi="Arial" w:cs="Arial"/>
          <w:color w:val="000000"/>
          <w:sz w:val="21"/>
          <w:szCs w:val="21"/>
        </w:rPr>
        <w:t>.</w:t>
      </w:r>
    </w:p>
    <w:p w14:paraId="69F105B5" w14:textId="77777777" w:rsidR="003D3723" w:rsidRPr="007A547C" w:rsidRDefault="003D3723" w:rsidP="003D3723">
      <w:pPr>
        <w:rPr>
          <w:rFonts w:ascii="Arial" w:eastAsia="Times New Roman" w:hAnsi="Arial" w:cs="Arial"/>
          <w:color w:val="000000"/>
          <w:sz w:val="21"/>
          <w:szCs w:val="21"/>
        </w:rPr>
      </w:pPr>
    </w:p>
    <w:p w14:paraId="5E74E784" w14:textId="77777777" w:rsidR="003D3723" w:rsidRDefault="006F0FF9" w:rsidP="003D3723">
      <w:pPr>
        <w:rPr>
          <w:rFonts w:ascii="Arial" w:eastAsia="Times New Roman" w:hAnsi="Arial" w:cs="Arial"/>
          <w:color w:val="000000"/>
          <w:sz w:val="21"/>
          <w:szCs w:val="21"/>
        </w:rPr>
      </w:pPr>
      <w:hyperlink r:id="rId125" w:tgtFrame="_blank" w:history="1">
        <w:r w:rsidR="003D3723" w:rsidRPr="007A547C">
          <w:rPr>
            <w:rFonts w:ascii="Arial" w:eastAsia="Times New Roman" w:hAnsi="Arial" w:cs="Arial"/>
            <w:color w:val="0000FF"/>
            <w:sz w:val="21"/>
            <w:szCs w:val="21"/>
            <w:u w:val="single"/>
          </w:rPr>
          <w:t>http://readingeagle.com/article.aspx?id=287651</w:t>
        </w:r>
      </w:hyperlink>
    </w:p>
    <w:p w14:paraId="45E2946F" w14:textId="77777777" w:rsidR="003D3723" w:rsidRDefault="003D3723" w:rsidP="003D3723">
      <w:pPr>
        <w:rPr>
          <w:rFonts w:ascii="Arial" w:eastAsia="Times New Roman" w:hAnsi="Arial" w:cs="Arial"/>
          <w:color w:val="000000"/>
          <w:sz w:val="21"/>
          <w:szCs w:val="21"/>
        </w:rPr>
      </w:pPr>
    </w:p>
    <w:tbl>
      <w:tblPr>
        <w:tblW w:w="0" w:type="auto"/>
        <w:tblCellSpacing w:w="0" w:type="dxa"/>
        <w:tblCellMar>
          <w:top w:w="30" w:type="dxa"/>
          <w:left w:w="30" w:type="dxa"/>
          <w:bottom w:w="30" w:type="dxa"/>
          <w:right w:w="30" w:type="dxa"/>
        </w:tblCellMar>
        <w:tblLook w:val="04A0" w:firstRow="1" w:lastRow="0" w:firstColumn="1" w:lastColumn="0" w:noHBand="0" w:noVBand="1"/>
        <w:tblDescription w:val="Message headers"/>
      </w:tblPr>
      <w:tblGrid>
        <w:gridCol w:w="514"/>
        <w:gridCol w:w="1916"/>
      </w:tblGrid>
      <w:tr w:rsidR="003D3723" w:rsidRPr="00586EDD" w14:paraId="11518840" w14:textId="77777777" w:rsidTr="00F35461">
        <w:trPr>
          <w:tblCellSpacing w:w="0" w:type="dxa"/>
        </w:trPr>
        <w:tc>
          <w:tcPr>
            <w:tcW w:w="0" w:type="auto"/>
            <w:vAlign w:val="center"/>
            <w:hideMark/>
          </w:tcPr>
          <w:p w14:paraId="20654C3B" w14:textId="77777777" w:rsidR="003D3723" w:rsidRPr="00586EDD" w:rsidRDefault="003D3723" w:rsidP="00F35461">
            <w:pPr>
              <w:rPr>
                <w:rFonts w:ascii="Times New Roman" w:eastAsia="Times New Roman" w:hAnsi="Times New Roman" w:cs="Times New Roman"/>
                <w:sz w:val="24"/>
                <w:szCs w:val="24"/>
                <w:highlight w:val="yellow"/>
              </w:rPr>
            </w:pPr>
            <w:r w:rsidRPr="00586EDD">
              <w:rPr>
                <w:rFonts w:ascii="Times New Roman" w:eastAsia="Times New Roman" w:hAnsi="Times New Roman" w:cs="Times New Roman"/>
                <w:sz w:val="24"/>
                <w:szCs w:val="24"/>
                <w:highlight w:val="yellow"/>
              </w:rPr>
              <w:t>Date</w:t>
            </w:r>
          </w:p>
        </w:tc>
        <w:tc>
          <w:tcPr>
            <w:tcW w:w="1916" w:type="dxa"/>
            <w:vAlign w:val="center"/>
            <w:hideMark/>
          </w:tcPr>
          <w:p w14:paraId="692A281B" w14:textId="77777777" w:rsidR="003D3723" w:rsidRPr="00586EDD" w:rsidRDefault="003D3723" w:rsidP="00F35461">
            <w:pPr>
              <w:rPr>
                <w:rFonts w:ascii="Times New Roman" w:eastAsia="Times New Roman" w:hAnsi="Times New Roman" w:cs="Times New Roman"/>
                <w:sz w:val="24"/>
                <w:szCs w:val="24"/>
                <w:highlight w:val="yellow"/>
              </w:rPr>
            </w:pPr>
            <w:r w:rsidRPr="00586EDD">
              <w:rPr>
                <w:rFonts w:ascii="Times New Roman" w:eastAsia="Times New Roman" w:hAnsi="Times New Roman" w:cs="Times New Roman"/>
                <w:sz w:val="24"/>
                <w:szCs w:val="24"/>
                <w:highlight w:val="yellow"/>
              </w:rPr>
              <w:t>2013-09-23 08:25</w:t>
            </w:r>
          </w:p>
        </w:tc>
      </w:tr>
    </w:tbl>
    <w:p w14:paraId="7FE4BD10" w14:textId="77777777" w:rsidR="003D3723" w:rsidRPr="00586EDD" w:rsidRDefault="003D3723" w:rsidP="003D3723">
      <w:pPr>
        <w:rPr>
          <w:rFonts w:ascii="Arial" w:eastAsia="Times New Roman" w:hAnsi="Arial" w:cs="Arial"/>
          <w:color w:val="000000"/>
          <w:sz w:val="21"/>
          <w:szCs w:val="21"/>
        </w:rPr>
      </w:pPr>
      <w:r w:rsidRPr="00586EDD">
        <w:rPr>
          <w:rFonts w:ascii="Arial" w:eastAsia="Times New Roman" w:hAnsi="Arial" w:cs="Arial"/>
          <w:color w:val="000000"/>
          <w:sz w:val="21"/>
          <w:szCs w:val="21"/>
        </w:rPr>
        <w:t xml:space="preserve">Another link for the </w:t>
      </w:r>
      <w:r w:rsidRPr="00586EDD">
        <w:rPr>
          <w:rFonts w:ascii="Arial" w:eastAsia="Times New Roman" w:hAnsi="Arial" w:cs="Arial"/>
          <w:b/>
          <w:bCs/>
          <w:color w:val="FF0000"/>
          <w:sz w:val="21"/>
          <w:szCs w:val="21"/>
        </w:rPr>
        <w:t>Beane LLC In The News</w:t>
      </w:r>
      <w:r w:rsidRPr="00586EDD">
        <w:rPr>
          <w:rFonts w:ascii="Arial" w:eastAsia="Times New Roman" w:hAnsi="Arial" w:cs="Arial"/>
          <w:color w:val="FF0000"/>
          <w:sz w:val="21"/>
          <w:szCs w:val="21"/>
        </w:rPr>
        <w:t xml:space="preserve"> </w:t>
      </w:r>
      <w:r w:rsidRPr="00586EDD">
        <w:rPr>
          <w:rFonts w:ascii="Arial" w:eastAsia="Times New Roman" w:hAnsi="Arial" w:cs="Arial"/>
          <w:color w:val="000000"/>
          <w:sz w:val="21"/>
          <w:szCs w:val="21"/>
        </w:rPr>
        <w:t>scrolling section of the web site:  </w:t>
      </w:r>
      <w:r w:rsidRPr="00586EDD">
        <w:rPr>
          <w:rFonts w:ascii="Arial" w:eastAsia="Times New Roman" w:hAnsi="Arial" w:cs="Arial"/>
          <w:b/>
          <w:bCs/>
          <w:color w:val="000000"/>
          <w:sz w:val="21"/>
          <w:szCs w:val="21"/>
        </w:rPr>
        <w:t>Reading City Council adopts Rain Barrel Ordinance proposed by the City's Environmental Advisory Council. David Beane, who Chairs the EAC, drafted the Ordinance</w:t>
      </w:r>
      <w:r w:rsidRPr="00586EDD">
        <w:rPr>
          <w:rFonts w:ascii="Arial" w:eastAsia="Times New Roman" w:hAnsi="Arial" w:cs="Arial"/>
          <w:color w:val="000000"/>
          <w:sz w:val="21"/>
          <w:szCs w:val="21"/>
        </w:rPr>
        <w:t>.</w:t>
      </w:r>
    </w:p>
    <w:p w14:paraId="05360966" w14:textId="77777777" w:rsidR="003D3723" w:rsidRPr="00586EDD" w:rsidRDefault="003D3723" w:rsidP="003D3723">
      <w:pPr>
        <w:rPr>
          <w:rFonts w:ascii="Arial" w:eastAsia="Times New Roman" w:hAnsi="Arial" w:cs="Arial"/>
          <w:color w:val="000000"/>
          <w:sz w:val="21"/>
          <w:szCs w:val="21"/>
        </w:rPr>
      </w:pPr>
    </w:p>
    <w:p w14:paraId="051347D4" w14:textId="77777777" w:rsidR="003D3723" w:rsidRDefault="006F0FF9" w:rsidP="003D3723">
      <w:pPr>
        <w:rPr>
          <w:rFonts w:ascii="Arial" w:eastAsia="Times New Roman" w:hAnsi="Arial" w:cs="Arial"/>
          <w:color w:val="000000"/>
          <w:sz w:val="21"/>
          <w:szCs w:val="21"/>
        </w:rPr>
      </w:pPr>
      <w:hyperlink r:id="rId126" w:tgtFrame="_blank" w:history="1">
        <w:r w:rsidR="003D3723" w:rsidRPr="00586EDD">
          <w:rPr>
            <w:rFonts w:ascii="Arial" w:eastAsia="Times New Roman" w:hAnsi="Arial" w:cs="Arial"/>
            <w:color w:val="0000FF"/>
            <w:sz w:val="21"/>
            <w:szCs w:val="21"/>
            <w:u w:val="single"/>
          </w:rPr>
          <w:t>http://readingeagle.com/article.aspx?id=408657</w:t>
        </w:r>
      </w:hyperlink>
    </w:p>
    <w:p w14:paraId="4FB74537" w14:textId="77777777" w:rsidR="003D3723" w:rsidRDefault="003D3723" w:rsidP="003D3723">
      <w:pPr>
        <w:rPr>
          <w:rFonts w:ascii="Arial" w:eastAsia="Times New Roman" w:hAnsi="Arial" w:cs="Arial"/>
          <w:color w:val="000000"/>
          <w:sz w:val="21"/>
          <w:szCs w:val="21"/>
        </w:rPr>
      </w:pPr>
    </w:p>
    <w:tbl>
      <w:tblPr>
        <w:tblW w:w="0" w:type="auto"/>
        <w:tblCellSpacing w:w="0" w:type="dxa"/>
        <w:tblCellMar>
          <w:top w:w="30" w:type="dxa"/>
          <w:left w:w="30" w:type="dxa"/>
          <w:bottom w:w="30" w:type="dxa"/>
          <w:right w:w="30" w:type="dxa"/>
        </w:tblCellMar>
        <w:tblLook w:val="04A0" w:firstRow="1" w:lastRow="0" w:firstColumn="1" w:lastColumn="0" w:noHBand="0" w:noVBand="1"/>
        <w:tblDescription w:val="Message headers"/>
      </w:tblPr>
      <w:tblGrid>
        <w:gridCol w:w="514"/>
        <w:gridCol w:w="1916"/>
      </w:tblGrid>
      <w:tr w:rsidR="003D3723" w:rsidRPr="00586EDD" w14:paraId="663131B9" w14:textId="77777777" w:rsidTr="00F35461">
        <w:trPr>
          <w:tblCellSpacing w:w="0" w:type="dxa"/>
        </w:trPr>
        <w:tc>
          <w:tcPr>
            <w:tcW w:w="0" w:type="auto"/>
            <w:vAlign w:val="center"/>
            <w:hideMark/>
          </w:tcPr>
          <w:p w14:paraId="44E72779" w14:textId="77777777" w:rsidR="003D3723" w:rsidRPr="00586EDD" w:rsidRDefault="003D3723" w:rsidP="00F35461">
            <w:pPr>
              <w:rPr>
                <w:rFonts w:ascii="Times New Roman" w:eastAsia="Times New Roman" w:hAnsi="Times New Roman" w:cs="Times New Roman"/>
                <w:sz w:val="24"/>
                <w:szCs w:val="24"/>
                <w:highlight w:val="yellow"/>
              </w:rPr>
            </w:pPr>
            <w:r w:rsidRPr="00586EDD">
              <w:rPr>
                <w:rFonts w:ascii="Times New Roman" w:eastAsia="Times New Roman" w:hAnsi="Times New Roman" w:cs="Times New Roman"/>
                <w:sz w:val="24"/>
                <w:szCs w:val="24"/>
                <w:highlight w:val="yellow"/>
              </w:rPr>
              <w:t>Date</w:t>
            </w:r>
          </w:p>
        </w:tc>
        <w:tc>
          <w:tcPr>
            <w:tcW w:w="1916" w:type="dxa"/>
            <w:vAlign w:val="center"/>
            <w:hideMark/>
          </w:tcPr>
          <w:p w14:paraId="72E21449" w14:textId="77777777" w:rsidR="003D3723" w:rsidRPr="00586EDD" w:rsidRDefault="003D3723" w:rsidP="00F35461">
            <w:pPr>
              <w:rPr>
                <w:rFonts w:ascii="Times New Roman" w:eastAsia="Times New Roman" w:hAnsi="Times New Roman" w:cs="Times New Roman"/>
                <w:sz w:val="24"/>
                <w:szCs w:val="24"/>
                <w:highlight w:val="yellow"/>
              </w:rPr>
            </w:pPr>
            <w:r w:rsidRPr="00586EDD">
              <w:rPr>
                <w:rFonts w:ascii="Times New Roman" w:eastAsia="Times New Roman" w:hAnsi="Times New Roman" w:cs="Times New Roman"/>
                <w:sz w:val="24"/>
                <w:szCs w:val="24"/>
                <w:highlight w:val="yellow"/>
              </w:rPr>
              <w:t>2013-09-23 08:18</w:t>
            </w:r>
          </w:p>
        </w:tc>
      </w:tr>
    </w:tbl>
    <w:p w14:paraId="084D7421" w14:textId="77777777" w:rsidR="003D3723" w:rsidRPr="00586EDD" w:rsidRDefault="003D3723" w:rsidP="003D3723">
      <w:pPr>
        <w:rPr>
          <w:rFonts w:ascii="Arial" w:eastAsia="Times New Roman" w:hAnsi="Arial" w:cs="Arial"/>
          <w:color w:val="000000"/>
          <w:sz w:val="21"/>
          <w:szCs w:val="21"/>
        </w:rPr>
      </w:pPr>
      <w:r w:rsidRPr="00586EDD">
        <w:rPr>
          <w:rFonts w:ascii="Arial" w:eastAsia="Times New Roman" w:hAnsi="Arial" w:cs="Arial"/>
          <w:color w:val="000000"/>
          <w:sz w:val="21"/>
          <w:szCs w:val="21"/>
        </w:rPr>
        <w:t xml:space="preserve">Here is another link for the </w:t>
      </w:r>
      <w:r w:rsidRPr="00586EDD">
        <w:rPr>
          <w:rFonts w:ascii="Arial" w:eastAsia="Times New Roman" w:hAnsi="Arial" w:cs="Arial"/>
          <w:b/>
          <w:bCs/>
          <w:color w:val="FF0000"/>
          <w:sz w:val="21"/>
          <w:szCs w:val="21"/>
        </w:rPr>
        <w:t>Beane LLC In The News</w:t>
      </w:r>
      <w:r w:rsidRPr="00586EDD">
        <w:rPr>
          <w:rFonts w:ascii="Arial" w:eastAsia="Times New Roman" w:hAnsi="Arial" w:cs="Arial"/>
          <w:color w:val="FF0000"/>
          <w:sz w:val="21"/>
          <w:szCs w:val="21"/>
        </w:rPr>
        <w:t xml:space="preserve"> </w:t>
      </w:r>
      <w:r w:rsidRPr="00586EDD">
        <w:rPr>
          <w:rFonts w:ascii="Arial" w:eastAsia="Times New Roman" w:hAnsi="Arial" w:cs="Arial"/>
          <w:color w:val="000000"/>
          <w:sz w:val="21"/>
          <w:szCs w:val="21"/>
        </w:rPr>
        <w:t>scrolling section of my new home page:  </w:t>
      </w:r>
      <w:r w:rsidRPr="00586EDD">
        <w:rPr>
          <w:rFonts w:ascii="Arial" w:eastAsia="Times New Roman" w:hAnsi="Arial" w:cs="Arial"/>
          <w:b/>
          <w:bCs/>
          <w:color w:val="000000"/>
          <w:sz w:val="21"/>
          <w:szCs w:val="21"/>
        </w:rPr>
        <w:t>The City of Reading Environmental Advisory Council, Chaired by David Beane, is working on alternative energy, steep slope and riparian buffer ordinances</w:t>
      </w:r>
      <w:r w:rsidRPr="00586EDD">
        <w:rPr>
          <w:rFonts w:ascii="Arial" w:eastAsia="Times New Roman" w:hAnsi="Arial" w:cs="Arial"/>
          <w:color w:val="000000"/>
          <w:sz w:val="21"/>
          <w:szCs w:val="21"/>
        </w:rPr>
        <w:t>.</w:t>
      </w:r>
    </w:p>
    <w:p w14:paraId="1E6CDB60" w14:textId="77777777" w:rsidR="003D3723" w:rsidRPr="00586EDD" w:rsidRDefault="003D3723" w:rsidP="003D3723">
      <w:pPr>
        <w:rPr>
          <w:rFonts w:ascii="Arial" w:eastAsia="Times New Roman" w:hAnsi="Arial" w:cs="Arial"/>
          <w:color w:val="000000"/>
          <w:sz w:val="21"/>
          <w:szCs w:val="21"/>
        </w:rPr>
      </w:pPr>
    </w:p>
    <w:p w14:paraId="5128ACFE" w14:textId="77777777" w:rsidR="003D3723" w:rsidRDefault="006F0FF9" w:rsidP="003D3723">
      <w:pPr>
        <w:rPr>
          <w:rFonts w:ascii="Arial" w:eastAsia="Times New Roman" w:hAnsi="Arial" w:cs="Arial"/>
          <w:color w:val="000000"/>
          <w:sz w:val="21"/>
          <w:szCs w:val="21"/>
        </w:rPr>
      </w:pPr>
      <w:hyperlink r:id="rId127" w:tgtFrame="_blank" w:history="1">
        <w:r w:rsidR="003D3723" w:rsidRPr="00586EDD">
          <w:rPr>
            <w:rFonts w:ascii="Arial" w:eastAsia="Times New Roman" w:hAnsi="Arial" w:cs="Arial"/>
            <w:color w:val="0000FF"/>
            <w:sz w:val="21"/>
            <w:szCs w:val="21"/>
            <w:u w:val="single"/>
          </w:rPr>
          <w:t>http://readingeagle.com/article.aspx?id=498138</w:t>
        </w:r>
      </w:hyperlink>
    </w:p>
    <w:p w14:paraId="2081722E" w14:textId="77777777" w:rsidR="003D3723" w:rsidRDefault="003D3723" w:rsidP="003D3723">
      <w:pPr>
        <w:rPr>
          <w:rFonts w:ascii="Arial" w:eastAsia="Times New Roman" w:hAnsi="Arial" w:cs="Arial"/>
          <w:color w:val="000000"/>
          <w:sz w:val="21"/>
          <w:szCs w:val="21"/>
        </w:rPr>
      </w:pPr>
    </w:p>
    <w:tbl>
      <w:tblPr>
        <w:tblW w:w="0" w:type="auto"/>
        <w:tblCellSpacing w:w="0" w:type="dxa"/>
        <w:tblCellMar>
          <w:top w:w="30" w:type="dxa"/>
          <w:left w:w="30" w:type="dxa"/>
          <w:bottom w:w="30" w:type="dxa"/>
          <w:right w:w="30" w:type="dxa"/>
        </w:tblCellMar>
        <w:tblLook w:val="04A0" w:firstRow="1" w:lastRow="0" w:firstColumn="1" w:lastColumn="0" w:noHBand="0" w:noVBand="1"/>
        <w:tblDescription w:val="Message headers"/>
      </w:tblPr>
      <w:tblGrid>
        <w:gridCol w:w="514"/>
        <w:gridCol w:w="1787"/>
      </w:tblGrid>
      <w:tr w:rsidR="003D3723" w:rsidRPr="00586EDD" w14:paraId="296052D0" w14:textId="77777777" w:rsidTr="00F35461">
        <w:trPr>
          <w:tblCellSpacing w:w="0" w:type="dxa"/>
        </w:trPr>
        <w:tc>
          <w:tcPr>
            <w:tcW w:w="0" w:type="auto"/>
            <w:vAlign w:val="center"/>
            <w:hideMark/>
          </w:tcPr>
          <w:p w14:paraId="21060363" w14:textId="77777777" w:rsidR="003D3723" w:rsidRPr="00586EDD" w:rsidRDefault="003D3723" w:rsidP="00F35461">
            <w:pPr>
              <w:rPr>
                <w:rFonts w:ascii="Times New Roman" w:eastAsia="Times New Roman" w:hAnsi="Times New Roman" w:cs="Times New Roman"/>
                <w:sz w:val="24"/>
                <w:szCs w:val="24"/>
                <w:highlight w:val="yellow"/>
              </w:rPr>
            </w:pPr>
            <w:r w:rsidRPr="00586EDD">
              <w:rPr>
                <w:rFonts w:ascii="Times New Roman" w:eastAsia="Times New Roman" w:hAnsi="Times New Roman" w:cs="Times New Roman"/>
                <w:sz w:val="24"/>
                <w:szCs w:val="24"/>
                <w:highlight w:val="yellow"/>
              </w:rPr>
              <w:t>Date</w:t>
            </w:r>
          </w:p>
        </w:tc>
        <w:tc>
          <w:tcPr>
            <w:tcW w:w="0" w:type="auto"/>
            <w:vAlign w:val="center"/>
            <w:hideMark/>
          </w:tcPr>
          <w:p w14:paraId="7EBCBB09" w14:textId="77777777" w:rsidR="003D3723" w:rsidRPr="00586EDD" w:rsidRDefault="003D3723" w:rsidP="00F35461">
            <w:pPr>
              <w:rPr>
                <w:rFonts w:ascii="Times New Roman" w:eastAsia="Times New Roman" w:hAnsi="Times New Roman" w:cs="Times New Roman"/>
                <w:sz w:val="24"/>
                <w:szCs w:val="24"/>
                <w:highlight w:val="yellow"/>
              </w:rPr>
            </w:pPr>
            <w:r w:rsidRPr="00586EDD">
              <w:rPr>
                <w:rFonts w:ascii="Times New Roman" w:eastAsia="Times New Roman" w:hAnsi="Times New Roman" w:cs="Times New Roman"/>
                <w:sz w:val="24"/>
                <w:szCs w:val="24"/>
                <w:highlight w:val="yellow"/>
              </w:rPr>
              <w:t>2013-09-20 20:03</w:t>
            </w:r>
          </w:p>
        </w:tc>
      </w:tr>
    </w:tbl>
    <w:p w14:paraId="6F55C9DB" w14:textId="77777777" w:rsidR="003D3723" w:rsidRPr="00586EDD" w:rsidRDefault="003D3723" w:rsidP="003D3723">
      <w:pPr>
        <w:rPr>
          <w:rFonts w:ascii="Arial" w:eastAsia="Times New Roman" w:hAnsi="Arial" w:cs="Arial"/>
          <w:color w:val="000000"/>
          <w:sz w:val="21"/>
          <w:szCs w:val="21"/>
        </w:rPr>
      </w:pPr>
      <w:r w:rsidRPr="00586EDD">
        <w:rPr>
          <w:rFonts w:ascii="Arial" w:eastAsia="Times New Roman" w:hAnsi="Arial" w:cs="Arial"/>
          <w:color w:val="000000"/>
          <w:sz w:val="21"/>
          <w:szCs w:val="21"/>
        </w:rPr>
        <w:t xml:space="preserve">Here is the next link for the </w:t>
      </w:r>
      <w:r w:rsidRPr="00586EDD">
        <w:rPr>
          <w:rFonts w:ascii="Arial" w:eastAsia="Times New Roman" w:hAnsi="Arial" w:cs="Arial"/>
          <w:b/>
          <w:color w:val="FF0000"/>
          <w:sz w:val="21"/>
          <w:szCs w:val="21"/>
        </w:rPr>
        <w:t>Beane LLC In The News Section</w:t>
      </w:r>
      <w:r w:rsidRPr="00586EDD">
        <w:rPr>
          <w:rFonts w:ascii="Arial" w:eastAsia="Times New Roman" w:hAnsi="Arial" w:cs="Arial"/>
          <w:color w:val="000000"/>
          <w:sz w:val="21"/>
          <w:szCs w:val="21"/>
        </w:rPr>
        <w:t>:  </w:t>
      </w:r>
      <w:r w:rsidRPr="00586EDD">
        <w:rPr>
          <w:rFonts w:ascii="Arial" w:eastAsia="Times New Roman" w:hAnsi="Arial" w:cs="Arial"/>
          <w:b/>
          <w:bCs/>
          <w:color w:val="000000"/>
          <w:sz w:val="21"/>
          <w:szCs w:val="21"/>
        </w:rPr>
        <w:t>Beane LLC represents 48 homeowners in Glen Oley Farms who oppose Exeter Township's proposed Act 537 Plan Amendment that would mandate the installation of sanitary sewers</w:t>
      </w:r>
      <w:r w:rsidRPr="00586EDD">
        <w:rPr>
          <w:rFonts w:ascii="Arial" w:eastAsia="Times New Roman" w:hAnsi="Arial" w:cs="Arial"/>
          <w:color w:val="000000"/>
          <w:sz w:val="21"/>
          <w:szCs w:val="21"/>
        </w:rPr>
        <w:t>.</w:t>
      </w:r>
    </w:p>
    <w:p w14:paraId="492DBDA9" w14:textId="77777777" w:rsidR="003D3723" w:rsidRPr="00586EDD" w:rsidRDefault="003D3723" w:rsidP="003D3723">
      <w:pPr>
        <w:rPr>
          <w:rFonts w:ascii="Arial" w:eastAsia="Times New Roman" w:hAnsi="Arial" w:cs="Arial"/>
          <w:color w:val="000000"/>
          <w:sz w:val="21"/>
          <w:szCs w:val="21"/>
        </w:rPr>
      </w:pPr>
    </w:p>
    <w:p w14:paraId="7AD1D3D5" w14:textId="77777777" w:rsidR="003D3723" w:rsidRPr="00586EDD" w:rsidRDefault="006F0FF9" w:rsidP="003D3723">
      <w:pPr>
        <w:rPr>
          <w:rFonts w:ascii="Arial" w:eastAsia="Times New Roman" w:hAnsi="Arial" w:cs="Arial"/>
          <w:color w:val="000000"/>
          <w:sz w:val="21"/>
          <w:szCs w:val="21"/>
        </w:rPr>
      </w:pPr>
      <w:hyperlink r:id="rId128" w:tgtFrame="_blank" w:history="1">
        <w:r w:rsidR="003D3723" w:rsidRPr="00586EDD">
          <w:rPr>
            <w:rFonts w:ascii="Arial" w:eastAsia="Times New Roman" w:hAnsi="Arial" w:cs="Arial"/>
            <w:color w:val="0000FF"/>
            <w:sz w:val="21"/>
            <w:szCs w:val="21"/>
            <w:u w:val="single"/>
          </w:rPr>
          <w:t>http://readingeagle.com/article.aspx?id=491299</w:t>
        </w:r>
      </w:hyperlink>
    </w:p>
    <w:p w14:paraId="286AA973" w14:textId="77777777" w:rsidR="003D3723" w:rsidRPr="003D3723" w:rsidRDefault="003D3723" w:rsidP="003D3723"/>
    <w:sectPr w:rsidR="003D3723" w:rsidRPr="003D3723">
      <w:headerReference w:type="default" r:id="rId1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35640" w14:textId="77777777" w:rsidR="006F0FF9" w:rsidRDefault="006F0FF9" w:rsidP="0099149F">
      <w:pPr>
        <w:spacing w:after="0" w:line="240" w:lineRule="auto"/>
      </w:pPr>
      <w:r>
        <w:separator/>
      </w:r>
    </w:p>
  </w:endnote>
  <w:endnote w:type="continuationSeparator" w:id="0">
    <w:p w14:paraId="64061334" w14:textId="77777777" w:rsidR="006F0FF9" w:rsidRDefault="006F0FF9" w:rsidP="0099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138073"/>
      <w:docPartObj>
        <w:docPartGallery w:val="Page Numbers (Bottom of Page)"/>
        <w:docPartUnique/>
      </w:docPartObj>
    </w:sdtPr>
    <w:sdtEndPr>
      <w:rPr>
        <w:color w:val="7F7F7F" w:themeColor="background1" w:themeShade="7F"/>
        <w:spacing w:val="60"/>
      </w:rPr>
    </w:sdtEndPr>
    <w:sdtContent>
      <w:p w14:paraId="3777BA79" w14:textId="39F8FEA3" w:rsidR="00380814" w:rsidRDefault="0038081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51C77">
          <w:rPr>
            <w:noProof/>
          </w:rPr>
          <w:t>35</w:t>
        </w:r>
        <w:r>
          <w:rPr>
            <w:noProof/>
          </w:rPr>
          <w:fldChar w:fldCharType="end"/>
        </w:r>
        <w:r>
          <w:t xml:space="preserve"> | </w:t>
        </w:r>
        <w:r>
          <w:rPr>
            <w:color w:val="7F7F7F" w:themeColor="background1" w:themeShade="7F"/>
            <w:spacing w:val="60"/>
          </w:rPr>
          <w:t>Page</w:t>
        </w:r>
      </w:p>
    </w:sdtContent>
  </w:sdt>
  <w:p w14:paraId="07398243" w14:textId="77777777" w:rsidR="00380814" w:rsidRDefault="0038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50D3F" w14:textId="77777777" w:rsidR="006F0FF9" w:rsidRDefault="006F0FF9" w:rsidP="0099149F">
      <w:pPr>
        <w:spacing w:after="0" w:line="240" w:lineRule="auto"/>
      </w:pPr>
      <w:r>
        <w:separator/>
      </w:r>
    </w:p>
  </w:footnote>
  <w:footnote w:type="continuationSeparator" w:id="0">
    <w:p w14:paraId="5B5065E6" w14:textId="77777777" w:rsidR="006F0FF9" w:rsidRDefault="006F0FF9" w:rsidP="00991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726C7" w14:textId="14DF5FC7" w:rsidR="00380814" w:rsidRDefault="00380814" w:rsidP="00F97206">
    <w:pPr>
      <w:pStyle w:val="Heading1"/>
    </w:pPr>
    <w:r>
      <w:t>TOC</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07578" w14:textId="77777777" w:rsidR="00380814" w:rsidRPr="006B5656" w:rsidRDefault="00380814" w:rsidP="00F97206">
    <w:pPr>
      <w:pStyle w:val="Heading1"/>
    </w:pPr>
    <w:r w:rsidRPr="006B5656">
      <w:t>National and Global News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AF98D" w14:textId="77777777" w:rsidR="00380814" w:rsidRPr="009E1391" w:rsidRDefault="00380814" w:rsidP="00F97206">
    <w:pPr>
      <w:pStyle w:val="Heading1"/>
    </w:pPr>
    <w:r>
      <w:t>Contact Us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DA17" w14:textId="77777777" w:rsidR="00380814" w:rsidRPr="009E1391" w:rsidRDefault="00380814" w:rsidP="008E2D3A">
    <w:pPr>
      <w:pStyle w:val="Heading1"/>
    </w:pPr>
    <w:r>
      <w:t>Terms of Use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B8E4A" w14:textId="69E3BD1E" w:rsidR="00380814" w:rsidRPr="008E2D3A" w:rsidRDefault="00380814" w:rsidP="008E2D3A">
    <w:pPr>
      <w:pStyle w:val="Heading1"/>
    </w:pPr>
    <w:r>
      <w:t>2016 SITE UPDATE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111DF" w14:textId="5717F22F" w:rsidR="00380814" w:rsidRPr="008E2D3A" w:rsidRDefault="00380814" w:rsidP="008E2D3A">
    <w:pPr>
      <w:pStyle w:val="Heading1"/>
    </w:pPr>
    <w:r>
      <w:t>New Information Provided for Site Update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76BAB" w14:textId="3B86326D" w:rsidR="00380814" w:rsidRDefault="00380814" w:rsidP="00F97206">
    <w:pPr>
      <w:pStyle w:val="Heading1"/>
    </w:pPr>
    <w:r>
      <w:t>Home Page - Welcome to Beane LLC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CCAE2" w14:textId="77777777" w:rsidR="00380814" w:rsidRDefault="00380814" w:rsidP="00F97206">
    <w:pPr>
      <w:pStyle w:val="Heading1"/>
    </w:pPr>
    <w:r>
      <w:t>The Firm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C9791" w14:textId="77777777" w:rsidR="00380814" w:rsidRDefault="00380814" w:rsidP="00F97206">
    <w:pPr>
      <w:pStyle w:val="Heading1"/>
    </w:pPr>
    <w:r>
      <w:t>Biography – David R. Beane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4DD50" w14:textId="77777777" w:rsidR="00380814" w:rsidRPr="00C42BB3" w:rsidRDefault="00380814" w:rsidP="00F97206">
    <w:pPr>
      <w:pStyle w:val="Heading1"/>
    </w:pPr>
    <w:r>
      <w:t>Clients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373F" w14:textId="77777777" w:rsidR="00380814" w:rsidRPr="0081274B" w:rsidRDefault="00380814" w:rsidP="00F97206">
    <w:pPr>
      <w:pStyle w:val="Heading1"/>
    </w:pPr>
    <w:r>
      <w:t>Resources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6B94E" w14:textId="5CC93E18" w:rsidR="00380814" w:rsidRPr="00C422E1" w:rsidRDefault="00380814" w:rsidP="00F97206">
    <w:pPr>
      <w:pStyle w:val="Heading1"/>
    </w:pPr>
    <w:r>
      <w:t>Green Briefs: Breaking Environmental, Climate Change and Sustainability News from Berks and Beyond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42D04" w14:textId="77777777" w:rsidR="00380814" w:rsidRPr="00F97206" w:rsidRDefault="00380814" w:rsidP="00F97206">
    <w:pPr>
      <w:pStyle w:val="Heading1"/>
      <w:rPr>
        <w:rStyle w:val="Heading1Char"/>
        <w:b/>
      </w:rPr>
    </w:pPr>
    <w:r w:rsidRPr="00F97206">
      <w:t>Local</w:t>
    </w:r>
    <w:r w:rsidRPr="00F97206">
      <w:rPr>
        <w:rStyle w:val="Heading1Char"/>
        <w:b/>
      </w:rPr>
      <w:t xml:space="preserve"> News from Berks County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326B9" w14:textId="77777777" w:rsidR="00380814" w:rsidRPr="00B5123E" w:rsidRDefault="00380814" w:rsidP="00F97206">
    <w:pPr>
      <w:pStyle w:val="Heading1"/>
    </w:pPr>
    <w:r w:rsidRPr="00B5123E">
      <w:t>News from Across the Commonwealth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95717"/>
    <w:multiLevelType w:val="multilevel"/>
    <w:tmpl w:val="A212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957A7"/>
    <w:multiLevelType w:val="hybridMultilevel"/>
    <w:tmpl w:val="CE029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25F29"/>
    <w:multiLevelType w:val="hybridMultilevel"/>
    <w:tmpl w:val="F7FAB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20B18"/>
    <w:multiLevelType w:val="multilevel"/>
    <w:tmpl w:val="A448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00FC3"/>
    <w:multiLevelType w:val="multilevel"/>
    <w:tmpl w:val="DFC0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89359C"/>
    <w:multiLevelType w:val="hybridMultilevel"/>
    <w:tmpl w:val="D10E857C"/>
    <w:lvl w:ilvl="0" w:tplc="04090001">
      <w:start w:val="1"/>
      <w:numFmt w:val="bullet"/>
      <w:lvlText w:val=""/>
      <w:lvlJc w:val="left"/>
      <w:pPr>
        <w:tabs>
          <w:tab w:val="num" w:pos="427"/>
        </w:tabs>
        <w:ind w:left="427" w:hanging="360"/>
      </w:pPr>
      <w:rPr>
        <w:rFonts w:ascii="Symbol" w:hAnsi="Symbol" w:hint="default"/>
      </w:rPr>
    </w:lvl>
    <w:lvl w:ilvl="1" w:tplc="00030409" w:tentative="1">
      <w:start w:val="1"/>
      <w:numFmt w:val="bullet"/>
      <w:lvlText w:val="o"/>
      <w:lvlJc w:val="left"/>
      <w:pPr>
        <w:tabs>
          <w:tab w:val="num" w:pos="1147"/>
        </w:tabs>
        <w:ind w:left="1147" w:hanging="360"/>
      </w:pPr>
      <w:rPr>
        <w:rFonts w:ascii="Courier New" w:hAnsi="Courier New" w:hint="default"/>
      </w:rPr>
    </w:lvl>
    <w:lvl w:ilvl="2" w:tplc="00050409" w:tentative="1">
      <w:start w:val="1"/>
      <w:numFmt w:val="bullet"/>
      <w:lvlText w:val=""/>
      <w:lvlJc w:val="left"/>
      <w:pPr>
        <w:tabs>
          <w:tab w:val="num" w:pos="1867"/>
        </w:tabs>
        <w:ind w:left="1867" w:hanging="360"/>
      </w:pPr>
      <w:rPr>
        <w:rFonts w:ascii="Wingdings" w:hAnsi="Wingdings" w:hint="default"/>
      </w:rPr>
    </w:lvl>
    <w:lvl w:ilvl="3" w:tplc="00010409" w:tentative="1">
      <w:start w:val="1"/>
      <w:numFmt w:val="bullet"/>
      <w:lvlText w:val=""/>
      <w:lvlJc w:val="left"/>
      <w:pPr>
        <w:tabs>
          <w:tab w:val="num" w:pos="2587"/>
        </w:tabs>
        <w:ind w:left="2587" w:hanging="360"/>
      </w:pPr>
      <w:rPr>
        <w:rFonts w:ascii="Symbol" w:hAnsi="Symbol" w:hint="default"/>
      </w:rPr>
    </w:lvl>
    <w:lvl w:ilvl="4" w:tplc="00030409" w:tentative="1">
      <w:start w:val="1"/>
      <w:numFmt w:val="bullet"/>
      <w:lvlText w:val="o"/>
      <w:lvlJc w:val="left"/>
      <w:pPr>
        <w:tabs>
          <w:tab w:val="num" w:pos="3307"/>
        </w:tabs>
        <w:ind w:left="3307" w:hanging="360"/>
      </w:pPr>
      <w:rPr>
        <w:rFonts w:ascii="Courier New" w:hAnsi="Courier New" w:hint="default"/>
      </w:rPr>
    </w:lvl>
    <w:lvl w:ilvl="5" w:tplc="00050409" w:tentative="1">
      <w:start w:val="1"/>
      <w:numFmt w:val="bullet"/>
      <w:lvlText w:val=""/>
      <w:lvlJc w:val="left"/>
      <w:pPr>
        <w:tabs>
          <w:tab w:val="num" w:pos="4027"/>
        </w:tabs>
        <w:ind w:left="4027" w:hanging="360"/>
      </w:pPr>
      <w:rPr>
        <w:rFonts w:ascii="Wingdings" w:hAnsi="Wingdings" w:hint="default"/>
      </w:rPr>
    </w:lvl>
    <w:lvl w:ilvl="6" w:tplc="00010409" w:tentative="1">
      <w:start w:val="1"/>
      <w:numFmt w:val="bullet"/>
      <w:lvlText w:val=""/>
      <w:lvlJc w:val="left"/>
      <w:pPr>
        <w:tabs>
          <w:tab w:val="num" w:pos="4747"/>
        </w:tabs>
        <w:ind w:left="4747" w:hanging="360"/>
      </w:pPr>
      <w:rPr>
        <w:rFonts w:ascii="Symbol" w:hAnsi="Symbol" w:hint="default"/>
      </w:rPr>
    </w:lvl>
    <w:lvl w:ilvl="7" w:tplc="00030409" w:tentative="1">
      <w:start w:val="1"/>
      <w:numFmt w:val="bullet"/>
      <w:lvlText w:val="o"/>
      <w:lvlJc w:val="left"/>
      <w:pPr>
        <w:tabs>
          <w:tab w:val="num" w:pos="5467"/>
        </w:tabs>
        <w:ind w:left="5467" w:hanging="360"/>
      </w:pPr>
      <w:rPr>
        <w:rFonts w:ascii="Courier New" w:hAnsi="Courier New" w:hint="default"/>
      </w:rPr>
    </w:lvl>
    <w:lvl w:ilvl="8" w:tplc="00050409" w:tentative="1">
      <w:start w:val="1"/>
      <w:numFmt w:val="bullet"/>
      <w:lvlText w:val=""/>
      <w:lvlJc w:val="left"/>
      <w:pPr>
        <w:tabs>
          <w:tab w:val="num" w:pos="6187"/>
        </w:tabs>
        <w:ind w:left="6187" w:hanging="360"/>
      </w:pPr>
      <w:rPr>
        <w:rFonts w:ascii="Wingdings" w:hAnsi="Wingdings" w:hint="default"/>
      </w:rPr>
    </w:lvl>
  </w:abstractNum>
  <w:abstractNum w:abstractNumId="6" w15:restartNumberingAfterBreak="0">
    <w:nsid w:val="3861181E"/>
    <w:multiLevelType w:val="multilevel"/>
    <w:tmpl w:val="B926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2E316D"/>
    <w:multiLevelType w:val="multilevel"/>
    <w:tmpl w:val="9E7E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7731FD"/>
    <w:multiLevelType w:val="multilevel"/>
    <w:tmpl w:val="0880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5190D"/>
    <w:multiLevelType w:val="multilevel"/>
    <w:tmpl w:val="9320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1500E"/>
    <w:multiLevelType w:val="multilevel"/>
    <w:tmpl w:val="C4C0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E22182"/>
    <w:multiLevelType w:val="multilevel"/>
    <w:tmpl w:val="801E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FD347F"/>
    <w:multiLevelType w:val="multilevel"/>
    <w:tmpl w:val="57BC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08553A"/>
    <w:multiLevelType w:val="hybridMultilevel"/>
    <w:tmpl w:val="C1CC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456B9"/>
    <w:multiLevelType w:val="multilevel"/>
    <w:tmpl w:val="5B7E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057A9C"/>
    <w:multiLevelType w:val="multilevel"/>
    <w:tmpl w:val="0B54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BC057E"/>
    <w:multiLevelType w:val="multilevel"/>
    <w:tmpl w:val="CDDA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4303FA"/>
    <w:multiLevelType w:val="multilevel"/>
    <w:tmpl w:val="5C68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BE2E86"/>
    <w:multiLevelType w:val="multilevel"/>
    <w:tmpl w:val="2F2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F66FFC"/>
    <w:multiLevelType w:val="multilevel"/>
    <w:tmpl w:val="CC5E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40AE7"/>
    <w:multiLevelType w:val="hybridMultilevel"/>
    <w:tmpl w:val="C1264864"/>
    <w:lvl w:ilvl="0" w:tplc="00010409">
      <w:start w:val="1"/>
      <w:numFmt w:val="bullet"/>
      <w:lvlText w:val=""/>
      <w:lvlJc w:val="left"/>
      <w:pPr>
        <w:tabs>
          <w:tab w:val="num" w:pos="-293"/>
        </w:tabs>
        <w:ind w:left="-293" w:hanging="360"/>
      </w:pPr>
      <w:rPr>
        <w:rFonts w:ascii="Symbol" w:hAnsi="Symbol" w:hint="default"/>
      </w:rPr>
    </w:lvl>
    <w:lvl w:ilvl="1" w:tplc="00030409" w:tentative="1">
      <w:start w:val="1"/>
      <w:numFmt w:val="bullet"/>
      <w:lvlText w:val="o"/>
      <w:lvlJc w:val="left"/>
      <w:pPr>
        <w:tabs>
          <w:tab w:val="num" w:pos="427"/>
        </w:tabs>
        <w:ind w:left="427" w:hanging="360"/>
      </w:pPr>
      <w:rPr>
        <w:rFonts w:ascii="Courier New" w:hAnsi="Courier New" w:hint="default"/>
      </w:rPr>
    </w:lvl>
    <w:lvl w:ilvl="2" w:tplc="00050409" w:tentative="1">
      <w:start w:val="1"/>
      <w:numFmt w:val="bullet"/>
      <w:lvlText w:val=""/>
      <w:lvlJc w:val="left"/>
      <w:pPr>
        <w:tabs>
          <w:tab w:val="num" w:pos="1147"/>
        </w:tabs>
        <w:ind w:left="1147" w:hanging="360"/>
      </w:pPr>
      <w:rPr>
        <w:rFonts w:ascii="Wingdings" w:hAnsi="Wingdings" w:hint="default"/>
      </w:rPr>
    </w:lvl>
    <w:lvl w:ilvl="3" w:tplc="00010409" w:tentative="1">
      <w:start w:val="1"/>
      <w:numFmt w:val="bullet"/>
      <w:lvlText w:val=""/>
      <w:lvlJc w:val="left"/>
      <w:pPr>
        <w:tabs>
          <w:tab w:val="num" w:pos="1867"/>
        </w:tabs>
        <w:ind w:left="1867" w:hanging="360"/>
      </w:pPr>
      <w:rPr>
        <w:rFonts w:ascii="Symbol" w:hAnsi="Symbol" w:hint="default"/>
      </w:rPr>
    </w:lvl>
    <w:lvl w:ilvl="4" w:tplc="00030409" w:tentative="1">
      <w:start w:val="1"/>
      <w:numFmt w:val="bullet"/>
      <w:lvlText w:val="o"/>
      <w:lvlJc w:val="left"/>
      <w:pPr>
        <w:tabs>
          <w:tab w:val="num" w:pos="2587"/>
        </w:tabs>
        <w:ind w:left="2587" w:hanging="360"/>
      </w:pPr>
      <w:rPr>
        <w:rFonts w:ascii="Courier New" w:hAnsi="Courier New" w:hint="default"/>
      </w:rPr>
    </w:lvl>
    <w:lvl w:ilvl="5" w:tplc="00050409" w:tentative="1">
      <w:start w:val="1"/>
      <w:numFmt w:val="bullet"/>
      <w:lvlText w:val=""/>
      <w:lvlJc w:val="left"/>
      <w:pPr>
        <w:tabs>
          <w:tab w:val="num" w:pos="3307"/>
        </w:tabs>
        <w:ind w:left="3307" w:hanging="360"/>
      </w:pPr>
      <w:rPr>
        <w:rFonts w:ascii="Wingdings" w:hAnsi="Wingdings" w:hint="default"/>
      </w:rPr>
    </w:lvl>
    <w:lvl w:ilvl="6" w:tplc="00010409" w:tentative="1">
      <w:start w:val="1"/>
      <w:numFmt w:val="bullet"/>
      <w:lvlText w:val=""/>
      <w:lvlJc w:val="left"/>
      <w:pPr>
        <w:tabs>
          <w:tab w:val="num" w:pos="4027"/>
        </w:tabs>
        <w:ind w:left="4027" w:hanging="360"/>
      </w:pPr>
      <w:rPr>
        <w:rFonts w:ascii="Symbol" w:hAnsi="Symbol" w:hint="default"/>
      </w:rPr>
    </w:lvl>
    <w:lvl w:ilvl="7" w:tplc="00030409" w:tentative="1">
      <w:start w:val="1"/>
      <w:numFmt w:val="bullet"/>
      <w:lvlText w:val="o"/>
      <w:lvlJc w:val="left"/>
      <w:pPr>
        <w:tabs>
          <w:tab w:val="num" w:pos="4747"/>
        </w:tabs>
        <w:ind w:left="4747" w:hanging="360"/>
      </w:pPr>
      <w:rPr>
        <w:rFonts w:ascii="Courier New" w:hAnsi="Courier New" w:hint="default"/>
      </w:rPr>
    </w:lvl>
    <w:lvl w:ilvl="8" w:tplc="00050409" w:tentative="1">
      <w:start w:val="1"/>
      <w:numFmt w:val="bullet"/>
      <w:lvlText w:val=""/>
      <w:lvlJc w:val="left"/>
      <w:pPr>
        <w:tabs>
          <w:tab w:val="num" w:pos="5467"/>
        </w:tabs>
        <w:ind w:left="5467" w:hanging="360"/>
      </w:pPr>
      <w:rPr>
        <w:rFonts w:ascii="Wingdings" w:hAnsi="Wingdings" w:hint="default"/>
      </w:rPr>
    </w:lvl>
  </w:abstractNum>
  <w:abstractNum w:abstractNumId="21" w15:restartNumberingAfterBreak="0">
    <w:nsid w:val="70577FC4"/>
    <w:multiLevelType w:val="multilevel"/>
    <w:tmpl w:val="7DFA7E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800" w:hanging="72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331334"/>
    <w:multiLevelType w:val="hybridMultilevel"/>
    <w:tmpl w:val="5088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FC3BB1"/>
    <w:multiLevelType w:val="multilevel"/>
    <w:tmpl w:val="6CD8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797826"/>
    <w:multiLevelType w:val="multilevel"/>
    <w:tmpl w:val="43A6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07B8B"/>
    <w:multiLevelType w:val="multilevel"/>
    <w:tmpl w:val="9864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645FF6"/>
    <w:multiLevelType w:val="multilevel"/>
    <w:tmpl w:val="743C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842585"/>
    <w:multiLevelType w:val="hybridMultilevel"/>
    <w:tmpl w:val="2C40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25"/>
  </w:num>
  <w:num w:numId="4">
    <w:abstractNumId w:val="15"/>
  </w:num>
  <w:num w:numId="5">
    <w:abstractNumId w:val="10"/>
  </w:num>
  <w:num w:numId="6">
    <w:abstractNumId w:val="9"/>
  </w:num>
  <w:num w:numId="7">
    <w:abstractNumId w:val="24"/>
  </w:num>
  <w:num w:numId="8">
    <w:abstractNumId w:val="4"/>
  </w:num>
  <w:num w:numId="9">
    <w:abstractNumId w:val="23"/>
  </w:num>
  <w:num w:numId="10">
    <w:abstractNumId w:val="0"/>
  </w:num>
  <w:num w:numId="11">
    <w:abstractNumId w:val="7"/>
  </w:num>
  <w:num w:numId="12">
    <w:abstractNumId w:val="14"/>
  </w:num>
  <w:num w:numId="13">
    <w:abstractNumId w:val="11"/>
  </w:num>
  <w:num w:numId="14">
    <w:abstractNumId w:val="12"/>
  </w:num>
  <w:num w:numId="15">
    <w:abstractNumId w:val="17"/>
  </w:num>
  <w:num w:numId="16">
    <w:abstractNumId w:val="16"/>
  </w:num>
  <w:num w:numId="17">
    <w:abstractNumId w:val="6"/>
  </w:num>
  <w:num w:numId="18">
    <w:abstractNumId w:val="13"/>
  </w:num>
  <w:num w:numId="19">
    <w:abstractNumId w:val="2"/>
  </w:num>
  <w:num w:numId="20">
    <w:abstractNumId w:val="8"/>
  </w:num>
  <w:num w:numId="21">
    <w:abstractNumId w:val="21"/>
  </w:num>
  <w:num w:numId="22">
    <w:abstractNumId w:val="3"/>
  </w:num>
  <w:num w:numId="23">
    <w:abstractNumId w:val="18"/>
  </w:num>
  <w:num w:numId="24">
    <w:abstractNumId w:val="19"/>
  </w:num>
  <w:num w:numId="25">
    <w:abstractNumId w:val="27"/>
  </w:num>
  <w:num w:numId="26">
    <w:abstractNumId w:val="1"/>
  </w:num>
  <w:num w:numId="27">
    <w:abstractNumId w:val="2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tzA1MTE0N7YwtDBV0lEKTi0uzszPAykwrAUABg5apywAAAA="/>
  </w:docVars>
  <w:rsids>
    <w:rsidRoot w:val="0099149F"/>
    <w:rsid w:val="00012283"/>
    <w:rsid w:val="00015A83"/>
    <w:rsid w:val="00025AFD"/>
    <w:rsid w:val="00033D93"/>
    <w:rsid w:val="00061C50"/>
    <w:rsid w:val="000620B4"/>
    <w:rsid w:val="00064C94"/>
    <w:rsid w:val="00074974"/>
    <w:rsid w:val="000915E2"/>
    <w:rsid w:val="0009449C"/>
    <w:rsid w:val="000A28FE"/>
    <w:rsid w:val="000A4DF5"/>
    <w:rsid w:val="000B1211"/>
    <w:rsid w:val="000B7F44"/>
    <w:rsid w:val="000D453E"/>
    <w:rsid w:val="001074FB"/>
    <w:rsid w:val="0012552A"/>
    <w:rsid w:val="00146B76"/>
    <w:rsid w:val="00171153"/>
    <w:rsid w:val="00171BC2"/>
    <w:rsid w:val="00173AB9"/>
    <w:rsid w:val="00180798"/>
    <w:rsid w:val="00186D2E"/>
    <w:rsid w:val="001A047E"/>
    <w:rsid w:val="001B1409"/>
    <w:rsid w:val="001C0960"/>
    <w:rsid w:val="001C62C4"/>
    <w:rsid w:val="001D10D3"/>
    <w:rsid w:val="001D16AE"/>
    <w:rsid w:val="001D3DA3"/>
    <w:rsid w:val="001F04E2"/>
    <w:rsid w:val="001F5489"/>
    <w:rsid w:val="00210B72"/>
    <w:rsid w:val="0027103B"/>
    <w:rsid w:val="00271868"/>
    <w:rsid w:val="00277ACB"/>
    <w:rsid w:val="00286036"/>
    <w:rsid w:val="002A3F9D"/>
    <w:rsid w:val="002D4350"/>
    <w:rsid w:val="002F086E"/>
    <w:rsid w:val="002F1D78"/>
    <w:rsid w:val="00352BDA"/>
    <w:rsid w:val="00364C21"/>
    <w:rsid w:val="00373140"/>
    <w:rsid w:val="00380814"/>
    <w:rsid w:val="00384454"/>
    <w:rsid w:val="00393A46"/>
    <w:rsid w:val="003C2ABA"/>
    <w:rsid w:val="003D029D"/>
    <w:rsid w:val="003D3723"/>
    <w:rsid w:val="003E6BF8"/>
    <w:rsid w:val="004018EC"/>
    <w:rsid w:val="0041671E"/>
    <w:rsid w:val="00426C78"/>
    <w:rsid w:val="00427BEF"/>
    <w:rsid w:val="00445D3C"/>
    <w:rsid w:val="00471650"/>
    <w:rsid w:val="004877FC"/>
    <w:rsid w:val="004E67D4"/>
    <w:rsid w:val="00505D98"/>
    <w:rsid w:val="00523F44"/>
    <w:rsid w:val="00526559"/>
    <w:rsid w:val="00542939"/>
    <w:rsid w:val="005534A1"/>
    <w:rsid w:val="00554E0F"/>
    <w:rsid w:val="00561328"/>
    <w:rsid w:val="005B57B5"/>
    <w:rsid w:val="005C32A9"/>
    <w:rsid w:val="005D144A"/>
    <w:rsid w:val="00611C73"/>
    <w:rsid w:val="00615E16"/>
    <w:rsid w:val="00634949"/>
    <w:rsid w:val="006432F5"/>
    <w:rsid w:val="00651DFB"/>
    <w:rsid w:val="00652119"/>
    <w:rsid w:val="006559F8"/>
    <w:rsid w:val="00665939"/>
    <w:rsid w:val="006766FD"/>
    <w:rsid w:val="00684690"/>
    <w:rsid w:val="006852A1"/>
    <w:rsid w:val="00686A20"/>
    <w:rsid w:val="006976A4"/>
    <w:rsid w:val="006B5656"/>
    <w:rsid w:val="006C667C"/>
    <w:rsid w:val="006D7B7A"/>
    <w:rsid w:val="006E36B3"/>
    <w:rsid w:val="006E77E7"/>
    <w:rsid w:val="006F0FF9"/>
    <w:rsid w:val="00701389"/>
    <w:rsid w:val="00744017"/>
    <w:rsid w:val="007550D4"/>
    <w:rsid w:val="007A2E2F"/>
    <w:rsid w:val="007B2B97"/>
    <w:rsid w:val="007B39D6"/>
    <w:rsid w:val="007E4D50"/>
    <w:rsid w:val="007F649D"/>
    <w:rsid w:val="007F79DB"/>
    <w:rsid w:val="0081274B"/>
    <w:rsid w:val="00821244"/>
    <w:rsid w:val="00825549"/>
    <w:rsid w:val="0085233E"/>
    <w:rsid w:val="00862247"/>
    <w:rsid w:val="008642AB"/>
    <w:rsid w:val="008A04BC"/>
    <w:rsid w:val="008B552B"/>
    <w:rsid w:val="008D3E7B"/>
    <w:rsid w:val="008E2891"/>
    <w:rsid w:val="008E2D3A"/>
    <w:rsid w:val="008F0A0F"/>
    <w:rsid w:val="00901660"/>
    <w:rsid w:val="00907668"/>
    <w:rsid w:val="00924B6C"/>
    <w:rsid w:val="00930D00"/>
    <w:rsid w:val="00942D6C"/>
    <w:rsid w:val="00951C77"/>
    <w:rsid w:val="009522FF"/>
    <w:rsid w:val="009557C6"/>
    <w:rsid w:val="00960B4F"/>
    <w:rsid w:val="0097365D"/>
    <w:rsid w:val="009818EB"/>
    <w:rsid w:val="0099149F"/>
    <w:rsid w:val="009952A3"/>
    <w:rsid w:val="009B1BF5"/>
    <w:rsid w:val="009E1391"/>
    <w:rsid w:val="009F790F"/>
    <w:rsid w:val="00A03240"/>
    <w:rsid w:val="00A13312"/>
    <w:rsid w:val="00A21976"/>
    <w:rsid w:val="00A4657B"/>
    <w:rsid w:val="00A877B4"/>
    <w:rsid w:val="00AA3B56"/>
    <w:rsid w:val="00AA3D8F"/>
    <w:rsid w:val="00AA7E5A"/>
    <w:rsid w:val="00AC38A5"/>
    <w:rsid w:val="00AD36DC"/>
    <w:rsid w:val="00AE78D7"/>
    <w:rsid w:val="00B12CEB"/>
    <w:rsid w:val="00B312B5"/>
    <w:rsid w:val="00B41A52"/>
    <w:rsid w:val="00B426BD"/>
    <w:rsid w:val="00B441CC"/>
    <w:rsid w:val="00B47144"/>
    <w:rsid w:val="00B50275"/>
    <w:rsid w:val="00B5123E"/>
    <w:rsid w:val="00B5587F"/>
    <w:rsid w:val="00B70EAA"/>
    <w:rsid w:val="00B74A8D"/>
    <w:rsid w:val="00BB6513"/>
    <w:rsid w:val="00BD46B1"/>
    <w:rsid w:val="00BD4A33"/>
    <w:rsid w:val="00BE2856"/>
    <w:rsid w:val="00C01E62"/>
    <w:rsid w:val="00C2609E"/>
    <w:rsid w:val="00C320E7"/>
    <w:rsid w:val="00C422E1"/>
    <w:rsid w:val="00C42BB3"/>
    <w:rsid w:val="00C654FE"/>
    <w:rsid w:val="00C76EA4"/>
    <w:rsid w:val="00C83798"/>
    <w:rsid w:val="00C872B7"/>
    <w:rsid w:val="00C96515"/>
    <w:rsid w:val="00CB0E34"/>
    <w:rsid w:val="00CD0D2F"/>
    <w:rsid w:val="00D02E1A"/>
    <w:rsid w:val="00D42214"/>
    <w:rsid w:val="00D51AD5"/>
    <w:rsid w:val="00D52E54"/>
    <w:rsid w:val="00D6392F"/>
    <w:rsid w:val="00D63D9E"/>
    <w:rsid w:val="00D839FD"/>
    <w:rsid w:val="00D84DBA"/>
    <w:rsid w:val="00D92718"/>
    <w:rsid w:val="00DC31A3"/>
    <w:rsid w:val="00DD672E"/>
    <w:rsid w:val="00DE043F"/>
    <w:rsid w:val="00DF6E99"/>
    <w:rsid w:val="00E0661A"/>
    <w:rsid w:val="00E14551"/>
    <w:rsid w:val="00E66A06"/>
    <w:rsid w:val="00E93A48"/>
    <w:rsid w:val="00ED57AF"/>
    <w:rsid w:val="00F20071"/>
    <w:rsid w:val="00F20490"/>
    <w:rsid w:val="00F35C14"/>
    <w:rsid w:val="00F54158"/>
    <w:rsid w:val="00F64E25"/>
    <w:rsid w:val="00F80843"/>
    <w:rsid w:val="00F97206"/>
    <w:rsid w:val="00FA6275"/>
    <w:rsid w:val="00FB0556"/>
    <w:rsid w:val="00FB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6A9B6"/>
  <w15:chartTrackingRefBased/>
  <w15:docId w15:val="{3D65B5AD-1B67-42C7-81DA-E52B84EB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66FD"/>
  </w:style>
  <w:style w:type="paragraph" w:styleId="Heading1">
    <w:name w:val="heading 1"/>
    <w:basedOn w:val="Normal"/>
    <w:next w:val="Normal"/>
    <w:link w:val="Heading1Char"/>
    <w:uiPriority w:val="9"/>
    <w:qFormat/>
    <w:rsid w:val="00F97206"/>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link w:val="Heading2Char"/>
    <w:uiPriority w:val="9"/>
    <w:qFormat/>
    <w:rsid w:val="009952A3"/>
    <w:pPr>
      <w:spacing w:after="120" w:line="240" w:lineRule="auto"/>
      <w:outlineLvl w:val="1"/>
    </w:pPr>
    <w:rPr>
      <w:rFonts w:ascii="Arial" w:eastAsia="Times New Roman" w:hAnsi="Arial" w:cs="Times New Roman"/>
      <w:b/>
      <w:bCs/>
      <w:sz w:val="20"/>
      <w:szCs w:val="36"/>
    </w:rPr>
  </w:style>
  <w:style w:type="paragraph" w:styleId="Heading3">
    <w:name w:val="heading 3"/>
    <w:basedOn w:val="Normal"/>
    <w:next w:val="Normal"/>
    <w:link w:val="Heading3Char"/>
    <w:uiPriority w:val="9"/>
    <w:semiHidden/>
    <w:unhideWhenUsed/>
    <w:qFormat/>
    <w:rsid w:val="000749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49F"/>
    <w:rPr>
      <w:color w:val="0563C1" w:themeColor="hyperlink"/>
      <w:u w:val="single"/>
    </w:rPr>
  </w:style>
  <w:style w:type="table" w:styleId="TableGrid">
    <w:name w:val="Table Grid"/>
    <w:basedOn w:val="TableNormal"/>
    <w:uiPriority w:val="39"/>
    <w:rsid w:val="0099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1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9F"/>
  </w:style>
  <w:style w:type="paragraph" w:styleId="Footer">
    <w:name w:val="footer"/>
    <w:basedOn w:val="Normal"/>
    <w:link w:val="FooterChar"/>
    <w:uiPriority w:val="99"/>
    <w:unhideWhenUsed/>
    <w:rsid w:val="00991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9F"/>
  </w:style>
  <w:style w:type="paragraph" w:styleId="ListParagraph">
    <w:name w:val="List Paragraph"/>
    <w:basedOn w:val="Normal"/>
    <w:uiPriority w:val="34"/>
    <w:qFormat/>
    <w:rsid w:val="00DD672E"/>
    <w:pPr>
      <w:ind w:left="720"/>
      <w:contextualSpacing/>
    </w:pPr>
  </w:style>
  <w:style w:type="character" w:customStyle="1" w:styleId="Heading2Char">
    <w:name w:val="Heading 2 Char"/>
    <w:basedOn w:val="DefaultParagraphFont"/>
    <w:link w:val="Heading2"/>
    <w:uiPriority w:val="9"/>
    <w:rsid w:val="009952A3"/>
    <w:rPr>
      <w:rFonts w:ascii="Arial" w:eastAsia="Times New Roman" w:hAnsi="Arial" w:cs="Times New Roman"/>
      <w:b/>
      <w:bCs/>
      <w:sz w:val="20"/>
      <w:szCs w:val="36"/>
    </w:rPr>
  </w:style>
  <w:style w:type="character" w:styleId="Strong">
    <w:name w:val="Strong"/>
    <w:basedOn w:val="DefaultParagraphFont"/>
    <w:uiPriority w:val="22"/>
    <w:qFormat/>
    <w:rsid w:val="00277ACB"/>
    <w:rPr>
      <w:b/>
      <w:bCs/>
    </w:rPr>
  </w:style>
  <w:style w:type="paragraph" w:customStyle="1" w:styleId="left">
    <w:name w:val="left"/>
    <w:basedOn w:val="Normal"/>
    <w:rsid w:val="00277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thin">
    <w:name w:val="bthin"/>
    <w:basedOn w:val="DefaultParagraphFont"/>
    <w:rsid w:val="00277ACB"/>
  </w:style>
  <w:style w:type="character" w:styleId="Emphasis">
    <w:name w:val="Emphasis"/>
    <w:basedOn w:val="DefaultParagraphFont"/>
    <w:uiPriority w:val="20"/>
    <w:qFormat/>
    <w:rsid w:val="00277ACB"/>
    <w:rPr>
      <w:i/>
      <w:iCs/>
    </w:rPr>
  </w:style>
  <w:style w:type="character" w:customStyle="1" w:styleId="Heading1Char">
    <w:name w:val="Heading 1 Char"/>
    <w:basedOn w:val="DefaultParagraphFont"/>
    <w:link w:val="Heading1"/>
    <w:uiPriority w:val="9"/>
    <w:rsid w:val="00F97206"/>
    <w:rPr>
      <w:rFonts w:ascii="Arial" w:eastAsiaTheme="majorEastAsia" w:hAnsi="Arial" w:cstheme="majorBidi"/>
      <w:b/>
      <w:sz w:val="24"/>
      <w:szCs w:val="32"/>
    </w:rPr>
  </w:style>
  <w:style w:type="character" w:customStyle="1" w:styleId="Heading3Char">
    <w:name w:val="Heading 3 Char"/>
    <w:basedOn w:val="DefaultParagraphFont"/>
    <w:link w:val="Heading3"/>
    <w:uiPriority w:val="9"/>
    <w:semiHidden/>
    <w:rsid w:val="0007497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B471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ft1">
    <w:name w:val="left1"/>
    <w:basedOn w:val="DefaultParagraphFont"/>
    <w:rsid w:val="003E6BF8"/>
  </w:style>
  <w:style w:type="character" w:customStyle="1" w:styleId="alignleft">
    <w:name w:val="alignleft"/>
    <w:basedOn w:val="DefaultParagraphFont"/>
    <w:rsid w:val="00210B72"/>
  </w:style>
  <w:style w:type="paragraph" w:customStyle="1" w:styleId="alignleft1">
    <w:name w:val="alignleft1"/>
    <w:basedOn w:val="Normal"/>
    <w:rsid w:val="00210B7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A04BC"/>
    <w:rPr>
      <w:color w:val="954F72" w:themeColor="followedHyperlink"/>
      <w:u w:val="single"/>
    </w:rPr>
  </w:style>
  <w:style w:type="character" w:customStyle="1" w:styleId="black">
    <w:name w:val="black"/>
    <w:basedOn w:val="DefaultParagraphFont"/>
    <w:rsid w:val="00061C50"/>
  </w:style>
  <w:style w:type="paragraph" w:customStyle="1" w:styleId="thin">
    <w:name w:val="thin"/>
    <w:basedOn w:val="Normal"/>
    <w:rsid w:val="006349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eft">
    <w:name w:val="aleft"/>
    <w:basedOn w:val="DefaultParagraphFont"/>
    <w:rsid w:val="00384454"/>
  </w:style>
  <w:style w:type="character" w:customStyle="1" w:styleId="thin1">
    <w:name w:val="thin1"/>
    <w:basedOn w:val="DefaultParagraphFont"/>
    <w:rsid w:val="00384454"/>
  </w:style>
  <w:style w:type="paragraph" w:customStyle="1" w:styleId="bold">
    <w:name w:val="bold"/>
    <w:basedOn w:val="Normal"/>
    <w:rsid w:val="000915E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B7F44"/>
    <w:rPr>
      <w:sz w:val="16"/>
      <w:szCs w:val="16"/>
    </w:rPr>
  </w:style>
  <w:style w:type="paragraph" w:styleId="CommentText">
    <w:name w:val="annotation text"/>
    <w:basedOn w:val="Normal"/>
    <w:link w:val="CommentTextChar"/>
    <w:uiPriority w:val="99"/>
    <w:semiHidden/>
    <w:unhideWhenUsed/>
    <w:rsid w:val="000B7F44"/>
    <w:pPr>
      <w:spacing w:line="240" w:lineRule="auto"/>
    </w:pPr>
    <w:rPr>
      <w:sz w:val="20"/>
      <w:szCs w:val="20"/>
    </w:rPr>
  </w:style>
  <w:style w:type="character" w:customStyle="1" w:styleId="CommentTextChar">
    <w:name w:val="Comment Text Char"/>
    <w:basedOn w:val="DefaultParagraphFont"/>
    <w:link w:val="CommentText"/>
    <w:uiPriority w:val="99"/>
    <w:semiHidden/>
    <w:rsid w:val="000B7F44"/>
    <w:rPr>
      <w:sz w:val="20"/>
      <w:szCs w:val="20"/>
    </w:rPr>
  </w:style>
  <w:style w:type="paragraph" w:styleId="CommentSubject">
    <w:name w:val="annotation subject"/>
    <w:basedOn w:val="CommentText"/>
    <w:next w:val="CommentText"/>
    <w:link w:val="CommentSubjectChar"/>
    <w:uiPriority w:val="99"/>
    <w:semiHidden/>
    <w:unhideWhenUsed/>
    <w:rsid w:val="000B7F44"/>
    <w:rPr>
      <w:b/>
      <w:bCs/>
    </w:rPr>
  </w:style>
  <w:style w:type="character" w:customStyle="1" w:styleId="CommentSubjectChar">
    <w:name w:val="Comment Subject Char"/>
    <w:basedOn w:val="CommentTextChar"/>
    <w:link w:val="CommentSubject"/>
    <w:uiPriority w:val="99"/>
    <w:semiHidden/>
    <w:rsid w:val="000B7F44"/>
    <w:rPr>
      <w:b/>
      <w:bCs/>
      <w:sz w:val="20"/>
      <w:szCs w:val="20"/>
    </w:rPr>
  </w:style>
  <w:style w:type="paragraph" w:styleId="BalloonText">
    <w:name w:val="Balloon Text"/>
    <w:basedOn w:val="Normal"/>
    <w:link w:val="BalloonTextChar"/>
    <w:uiPriority w:val="99"/>
    <w:semiHidden/>
    <w:unhideWhenUsed/>
    <w:rsid w:val="000B7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F44"/>
    <w:rPr>
      <w:rFonts w:ascii="Segoe UI" w:hAnsi="Segoe UI" w:cs="Segoe UI"/>
      <w:sz w:val="18"/>
      <w:szCs w:val="18"/>
    </w:rPr>
  </w:style>
  <w:style w:type="paragraph" w:styleId="TOCHeading">
    <w:name w:val="TOC Heading"/>
    <w:basedOn w:val="Heading1"/>
    <w:next w:val="Normal"/>
    <w:uiPriority w:val="39"/>
    <w:unhideWhenUsed/>
    <w:qFormat/>
    <w:rsid w:val="006976A4"/>
    <w:pPr>
      <w:outlineLvl w:val="9"/>
    </w:pPr>
  </w:style>
  <w:style w:type="paragraph" w:styleId="TOC2">
    <w:name w:val="toc 2"/>
    <w:basedOn w:val="Normal"/>
    <w:next w:val="Normal"/>
    <w:autoRedefine/>
    <w:uiPriority w:val="39"/>
    <w:unhideWhenUsed/>
    <w:rsid w:val="006976A4"/>
    <w:pPr>
      <w:spacing w:after="100"/>
      <w:ind w:left="220"/>
    </w:pPr>
  </w:style>
  <w:style w:type="paragraph" w:styleId="TOC3">
    <w:name w:val="toc 3"/>
    <w:basedOn w:val="Normal"/>
    <w:next w:val="Normal"/>
    <w:autoRedefine/>
    <w:uiPriority w:val="39"/>
    <w:unhideWhenUsed/>
    <w:rsid w:val="006976A4"/>
    <w:pPr>
      <w:spacing w:after="100"/>
      <w:ind w:left="440"/>
    </w:pPr>
  </w:style>
  <w:style w:type="paragraph" w:styleId="TOC1">
    <w:name w:val="toc 1"/>
    <w:basedOn w:val="Normal"/>
    <w:next w:val="Normal"/>
    <w:autoRedefine/>
    <w:uiPriority w:val="39"/>
    <w:unhideWhenUsed/>
    <w:rsid w:val="001D16AE"/>
    <w:pPr>
      <w:tabs>
        <w:tab w:val="right" w:leader="dot" w:pos="9350"/>
      </w:tabs>
      <w:spacing w:after="100"/>
    </w:pPr>
  </w:style>
  <w:style w:type="character" w:customStyle="1" w:styleId="centertext">
    <w:name w:val="centertext"/>
    <w:basedOn w:val="DefaultParagraphFont"/>
    <w:rsid w:val="00186D2E"/>
  </w:style>
  <w:style w:type="character" w:customStyle="1" w:styleId="green">
    <w:name w:val="green"/>
    <w:basedOn w:val="DefaultParagraphFont"/>
    <w:rsid w:val="008D3E7B"/>
  </w:style>
  <w:style w:type="character" w:customStyle="1" w:styleId="articledateissue">
    <w:name w:val="articledateissue"/>
    <w:basedOn w:val="DefaultParagraphFont"/>
    <w:rsid w:val="003D3723"/>
  </w:style>
  <w:style w:type="character" w:customStyle="1" w:styleId="ata11y">
    <w:name w:val="at_a11y"/>
    <w:basedOn w:val="DefaultParagraphFont"/>
    <w:rsid w:val="003D3723"/>
  </w:style>
  <w:style w:type="character" w:customStyle="1" w:styleId="Date1">
    <w:name w:val="Date1"/>
    <w:basedOn w:val="DefaultParagraphFont"/>
    <w:rsid w:val="003D3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61302">
      <w:bodyDiv w:val="1"/>
      <w:marLeft w:val="0"/>
      <w:marRight w:val="0"/>
      <w:marTop w:val="0"/>
      <w:marBottom w:val="0"/>
      <w:divBdr>
        <w:top w:val="none" w:sz="0" w:space="0" w:color="auto"/>
        <w:left w:val="none" w:sz="0" w:space="0" w:color="auto"/>
        <w:bottom w:val="none" w:sz="0" w:space="0" w:color="auto"/>
        <w:right w:val="none" w:sz="0" w:space="0" w:color="auto"/>
      </w:divBdr>
    </w:div>
    <w:div w:id="59670513">
      <w:bodyDiv w:val="1"/>
      <w:marLeft w:val="0"/>
      <w:marRight w:val="0"/>
      <w:marTop w:val="0"/>
      <w:marBottom w:val="0"/>
      <w:divBdr>
        <w:top w:val="none" w:sz="0" w:space="0" w:color="auto"/>
        <w:left w:val="none" w:sz="0" w:space="0" w:color="auto"/>
        <w:bottom w:val="none" w:sz="0" w:space="0" w:color="auto"/>
        <w:right w:val="none" w:sz="0" w:space="0" w:color="auto"/>
      </w:divBdr>
    </w:div>
    <w:div w:id="65803805">
      <w:bodyDiv w:val="1"/>
      <w:marLeft w:val="0"/>
      <w:marRight w:val="0"/>
      <w:marTop w:val="0"/>
      <w:marBottom w:val="0"/>
      <w:divBdr>
        <w:top w:val="none" w:sz="0" w:space="0" w:color="auto"/>
        <w:left w:val="none" w:sz="0" w:space="0" w:color="auto"/>
        <w:bottom w:val="none" w:sz="0" w:space="0" w:color="auto"/>
        <w:right w:val="none" w:sz="0" w:space="0" w:color="auto"/>
      </w:divBdr>
    </w:div>
    <w:div w:id="95828264">
      <w:bodyDiv w:val="1"/>
      <w:marLeft w:val="0"/>
      <w:marRight w:val="0"/>
      <w:marTop w:val="0"/>
      <w:marBottom w:val="0"/>
      <w:divBdr>
        <w:top w:val="none" w:sz="0" w:space="0" w:color="auto"/>
        <w:left w:val="none" w:sz="0" w:space="0" w:color="auto"/>
        <w:bottom w:val="none" w:sz="0" w:space="0" w:color="auto"/>
        <w:right w:val="none" w:sz="0" w:space="0" w:color="auto"/>
      </w:divBdr>
    </w:div>
    <w:div w:id="177433496">
      <w:bodyDiv w:val="1"/>
      <w:marLeft w:val="0"/>
      <w:marRight w:val="0"/>
      <w:marTop w:val="0"/>
      <w:marBottom w:val="0"/>
      <w:divBdr>
        <w:top w:val="none" w:sz="0" w:space="0" w:color="auto"/>
        <w:left w:val="none" w:sz="0" w:space="0" w:color="auto"/>
        <w:bottom w:val="none" w:sz="0" w:space="0" w:color="auto"/>
        <w:right w:val="none" w:sz="0" w:space="0" w:color="auto"/>
      </w:divBdr>
    </w:div>
    <w:div w:id="197164988">
      <w:bodyDiv w:val="1"/>
      <w:marLeft w:val="0"/>
      <w:marRight w:val="0"/>
      <w:marTop w:val="0"/>
      <w:marBottom w:val="0"/>
      <w:divBdr>
        <w:top w:val="none" w:sz="0" w:space="0" w:color="auto"/>
        <w:left w:val="none" w:sz="0" w:space="0" w:color="auto"/>
        <w:bottom w:val="none" w:sz="0" w:space="0" w:color="auto"/>
        <w:right w:val="none" w:sz="0" w:space="0" w:color="auto"/>
      </w:divBdr>
    </w:div>
    <w:div w:id="205608445">
      <w:bodyDiv w:val="1"/>
      <w:marLeft w:val="0"/>
      <w:marRight w:val="0"/>
      <w:marTop w:val="0"/>
      <w:marBottom w:val="0"/>
      <w:divBdr>
        <w:top w:val="none" w:sz="0" w:space="0" w:color="auto"/>
        <w:left w:val="none" w:sz="0" w:space="0" w:color="auto"/>
        <w:bottom w:val="none" w:sz="0" w:space="0" w:color="auto"/>
        <w:right w:val="none" w:sz="0" w:space="0" w:color="auto"/>
      </w:divBdr>
    </w:div>
    <w:div w:id="235363955">
      <w:bodyDiv w:val="1"/>
      <w:marLeft w:val="0"/>
      <w:marRight w:val="0"/>
      <w:marTop w:val="0"/>
      <w:marBottom w:val="0"/>
      <w:divBdr>
        <w:top w:val="none" w:sz="0" w:space="0" w:color="auto"/>
        <w:left w:val="none" w:sz="0" w:space="0" w:color="auto"/>
        <w:bottom w:val="none" w:sz="0" w:space="0" w:color="auto"/>
        <w:right w:val="none" w:sz="0" w:space="0" w:color="auto"/>
      </w:divBdr>
    </w:div>
    <w:div w:id="269629732">
      <w:bodyDiv w:val="1"/>
      <w:marLeft w:val="0"/>
      <w:marRight w:val="0"/>
      <w:marTop w:val="0"/>
      <w:marBottom w:val="0"/>
      <w:divBdr>
        <w:top w:val="none" w:sz="0" w:space="0" w:color="auto"/>
        <w:left w:val="none" w:sz="0" w:space="0" w:color="auto"/>
        <w:bottom w:val="none" w:sz="0" w:space="0" w:color="auto"/>
        <w:right w:val="none" w:sz="0" w:space="0" w:color="auto"/>
      </w:divBdr>
    </w:div>
    <w:div w:id="274604316">
      <w:bodyDiv w:val="1"/>
      <w:marLeft w:val="0"/>
      <w:marRight w:val="0"/>
      <w:marTop w:val="0"/>
      <w:marBottom w:val="0"/>
      <w:divBdr>
        <w:top w:val="none" w:sz="0" w:space="0" w:color="auto"/>
        <w:left w:val="none" w:sz="0" w:space="0" w:color="auto"/>
        <w:bottom w:val="none" w:sz="0" w:space="0" w:color="auto"/>
        <w:right w:val="none" w:sz="0" w:space="0" w:color="auto"/>
      </w:divBdr>
    </w:div>
    <w:div w:id="286664047">
      <w:bodyDiv w:val="1"/>
      <w:marLeft w:val="0"/>
      <w:marRight w:val="0"/>
      <w:marTop w:val="0"/>
      <w:marBottom w:val="0"/>
      <w:divBdr>
        <w:top w:val="none" w:sz="0" w:space="0" w:color="auto"/>
        <w:left w:val="none" w:sz="0" w:space="0" w:color="auto"/>
        <w:bottom w:val="none" w:sz="0" w:space="0" w:color="auto"/>
        <w:right w:val="none" w:sz="0" w:space="0" w:color="auto"/>
      </w:divBdr>
    </w:div>
    <w:div w:id="306739501">
      <w:bodyDiv w:val="1"/>
      <w:marLeft w:val="0"/>
      <w:marRight w:val="0"/>
      <w:marTop w:val="0"/>
      <w:marBottom w:val="0"/>
      <w:divBdr>
        <w:top w:val="none" w:sz="0" w:space="0" w:color="auto"/>
        <w:left w:val="none" w:sz="0" w:space="0" w:color="auto"/>
        <w:bottom w:val="none" w:sz="0" w:space="0" w:color="auto"/>
        <w:right w:val="none" w:sz="0" w:space="0" w:color="auto"/>
      </w:divBdr>
    </w:div>
    <w:div w:id="338314577">
      <w:bodyDiv w:val="1"/>
      <w:marLeft w:val="0"/>
      <w:marRight w:val="0"/>
      <w:marTop w:val="0"/>
      <w:marBottom w:val="0"/>
      <w:divBdr>
        <w:top w:val="none" w:sz="0" w:space="0" w:color="auto"/>
        <w:left w:val="none" w:sz="0" w:space="0" w:color="auto"/>
        <w:bottom w:val="none" w:sz="0" w:space="0" w:color="auto"/>
        <w:right w:val="none" w:sz="0" w:space="0" w:color="auto"/>
      </w:divBdr>
    </w:div>
    <w:div w:id="348605093">
      <w:bodyDiv w:val="1"/>
      <w:marLeft w:val="0"/>
      <w:marRight w:val="0"/>
      <w:marTop w:val="0"/>
      <w:marBottom w:val="0"/>
      <w:divBdr>
        <w:top w:val="none" w:sz="0" w:space="0" w:color="auto"/>
        <w:left w:val="none" w:sz="0" w:space="0" w:color="auto"/>
        <w:bottom w:val="none" w:sz="0" w:space="0" w:color="auto"/>
        <w:right w:val="none" w:sz="0" w:space="0" w:color="auto"/>
      </w:divBdr>
    </w:div>
    <w:div w:id="367414730">
      <w:bodyDiv w:val="1"/>
      <w:marLeft w:val="0"/>
      <w:marRight w:val="0"/>
      <w:marTop w:val="0"/>
      <w:marBottom w:val="0"/>
      <w:divBdr>
        <w:top w:val="none" w:sz="0" w:space="0" w:color="auto"/>
        <w:left w:val="none" w:sz="0" w:space="0" w:color="auto"/>
        <w:bottom w:val="none" w:sz="0" w:space="0" w:color="auto"/>
        <w:right w:val="none" w:sz="0" w:space="0" w:color="auto"/>
      </w:divBdr>
    </w:div>
    <w:div w:id="380206220">
      <w:bodyDiv w:val="1"/>
      <w:marLeft w:val="0"/>
      <w:marRight w:val="0"/>
      <w:marTop w:val="0"/>
      <w:marBottom w:val="0"/>
      <w:divBdr>
        <w:top w:val="none" w:sz="0" w:space="0" w:color="auto"/>
        <w:left w:val="none" w:sz="0" w:space="0" w:color="auto"/>
        <w:bottom w:val="none" w:sz="0" w:space="0" w:color="auto"/>
        <w:right w:val="none" w:sz="0" w:space="0" w:color="auto"/>
      </w:divBdr>
    </w:div>
    <w:div w:id="426385367">
      <w:bodyDiv w:val="1"/>
      <w:marLeft w:val="0"/>
      <w:marRight w:val="0"/>
      <w:marTop w:val="0"/>
      <w:marBottom w:val="0"/>
      <w:divBdr>
        <w:top w:val="none" w:sz="0" w:space="0" w:color="auto"/>
        <w:left w:val="none" w:sz="0" w:space="0" w:color="auto"/>
        <w:bottom w:val="none" w:sz="0" w:space="0" w:color="auto"/>
        <w:right w:val="none" w:sz="0" w:space="0" w:color="auto"/>
      </w:divBdr>
    </w:div>
    <w:div w:id="441728745">
      <w:bodyDiv w:val="1"/>
      <w:marLeft w:val="0"/>
      <w:marRight w:val="0"/>
      <w:marTop w:val="0"/>
      <w:marBottom w:val="0"/>
      <w:divBdr>
        <w:top w:val="none" w:sz="0" w:space="0" w:color="auto"/>
        <w:left w:val="none" w:sz="0" w:space="0" w:color="auto"/>
        <w:bottom w:val="none" w:sz="0" w:space="0" w:color="auto"/>
        <w:right w:val="none" w:sz="0" w:space="0" w:color="auto"/>
      </w:divBdr>
    </w:div>
    <w:div w:id="471024042">
      <w:bodyDiv w:val="1"/>
      <w:marLeft w:val="0"/>
      <w:marRight w:val="0"/>
      <w:marTop w:val="0"/>
      <w:marBottom w:val="0"/>
      <w:divBdr>
        <w:top w:val="none" w:sz="0" w:space="0" w:color="auto"/>
        <w:left w:val="none" w:sz="0" w:space="0" w:color="auto"/>
        <w:bottom w:val="none" w:sz="0" w:space="0" w:color="auto"/>
        <w:right w:val="none" w:sz="0" w:space="0" w:color="auto"/>
      </w:divBdr>
    </w:div>
    <w:div w:id="513767163">
      <w:bodyDiv w:val="1"/>
      <w:marLeft w:val="0"/>
      <w:marRight w:val="0"/>
      <w:marTop w:val="0"/>
      <w:marBottom w:val="0"/>
      <w:divBdr>
        <w:top w:val="none" w:sz="0" w:space="0" w:color="auto"/>
        <w:left w:val="none" w:sz="0" w:space="0" w:color="auto"/>
        <w:bottom w:val="none" w:sz="0" w:space="0" w:color="auto"/>
        <w:right w:val="none" w:sz="0" w:space="0" w:color="auto"/>
      </w:divBdr>
    </w:div>
    <w:div w:id="604115445">
      <w:bodyDiv w:val="1"/>
      <w:marLeft w:val="0"/>
      <w:marRight w:val="0"/>
      <w:marTop w:val="0"/>
      <w:marBottom w:val="0"/>
      <w:divBdr>
        <w:top w:val="none" w:sz="0" w:space="0" w:color="auto"/>
        <w:left w:val="none" w:sz="0" w:space="0" w:color="auto"/>
        <w:bottom w:val="none" w:sz="0" w:space="0" w:color="auto"/>
        <w:right w:val="none" w:sz="0" w:space="0" w:color="auto"/>
      </w:divBdr>
    </w:div>
    <w:div w:id="621955546">
      <w:bodyDiv w:val="1"/>
      <w:marLeft w:val="0"/>
      <w:marRight w:val="0"/>
      <w:marTop w:val="0"/>
      <w:marBottom w:val="0"/>
      <w:divBdr>
        <w:top w:val="none" w:sz="0" w:space="0" w:color="auto"/>
        <w:left w:val="none" w:sz="0" w:space="0" w:color="auto"/>
        <w:bottom w:val="none" w:sz="0" w:space="0" w:color="auto"/>
        <w:right w:val="none" w:sz="0" w:space="0" w:color="auto"/>
      </w:divBdr>
    </w:div>
    <w:div w:id="652414547">
      <w:bodyDiv w:val="1"/>
      <w:marLeft w:val="0"/>
      <w:marRight w:val="0"/>
      <w:marTop w:val="0"/>
      <w:marBottom w:val="0"/>
      <w:divBdr>
        <w:top w:val="none" w:sz="0" w:space="0" w:color="auto"/>
        <w:left w:val="none" w:sz="0" w:space="0" w:color="auto"/>
        <w:bottom w:val="none" w:sz="0" w:space="0" w:color="auto"/>
        <w:right w:val="none" w:sz="0" w:space="0" w:color="auto"/>
      </w:divBdr>
    </w:div>
    <w:div w:id="662464761">
      <w:bodyDiv w:val="1"/>
      <w:marLeft w:val="0"/>
      <w:marRight w:val="0"/>
      <w:marTop w:val="0"/>
      <w:marBottom w:val="0"/>
      <w:divBdr>
        <w:top w:val="none" w:sz="0" w:space="0" w:color="auto"/>
        <w:left w:val="none" w:sz="0" w:space="0" w:color="auto"/>
        <w:bottom w:val="none" w:sz="0" w:space="0" w:color="auto"/>
        <w:right w:val="none" w:sz="0" w:space="0" w:color="auto"/>
      </w:divBdr>
    </w:div>
    <w:div w:id="714891546">
      <w:bodyDiv w:val="1"/>
      <w:marLeft w:val="0"/>
      <w:marRight w:val="0"/>
      <w:marTop w:val="0"/>
      <w:marBottom w:val="0"/>
      <w:divBdr>
        <w:top w:val="none" w:sz="0" w:space="0" w:color="auto"/>
        <w:left w:val="none" w:sz="0" w:space="0" w:color="auto"/>
        <w:bottom w:val="none" w:sz="0" w:space="0" w:color="auto"/>
        <w:right w:val="none" w:sz="0" w:space="0" w:color="auto"/>
      </w:divBdr>
    </w:div>
    <w:div w:id="793526332">
      <w:bodyDiv w:val="1"/>
      <w:marLeft w:val="0"/>
      <w:marRight w:val="0"/>
      <w:marTop w:val="0"/>
      <w:marBottom w:val="0"/>
      <w:divBdr>
        <w:top w:val="none" w:sz="0" w:space="0" w:color="auto"/>
        <w:left w:val="none" w:sz="0" w:space="0" w:color="auto"/>
        <w:bottom w:val="none" w:sz="0" w:space="0" w:color="auto"/>
        <w:right w:val="none" w:sz="0" w:space="0" w:color="auto"/>
      </w:divBdr>
    </w:div>
    <w:div w:id="794297032">
      <w:bodyDiv w:val="1"/>
      <w:marLeft w:val="0"/>
      <w:marRight w:val="0"/>
      <w:marTop w:val="0"/>
      <w:marBottom w:val="0"/>
      <w:divBdr>
        <w:top w:val="none" w:sz="0" w:space="0" w:color="auto"/>
        <w:left w:val="none" w:sz="0" w:space="0" w:color="auto"/>
        <w:bottom w:val="none" w:sz="0" w:space="0" w:color="auto"/>
        <w:right w:val="none" w:sz="0" w:space="0" w:color="auto"/>
      </w:divBdr>
    </w:div>
    <w:div w:id="828522767">
      <w:bodyDiv w:val="1"/>
      <w:marLeft w:val="0"/>
      <w:marRight w:val="0"/>
      <w:marTop w:val="0"/>
      <w:marBottom w:val="0"/>
      <w:divBdr>
        <w:top w:val="none" w:sz="0" w:space="0" w:color="auto"/>
        <w:left w:val="none" w:sz="0" w:space="0" w:color="auto"/>
        <w:bottom w:val="none" w:sz="0" w:space="0" w:color="auto"/>
        <w:right w:val="none" w:sz="0" w:space="0" w:color="auto"/>
      </w:divBdr>
    </w:div>
    <w:div w:id="879900850">
      <w:bodyDiv w:val="1"/>
      <w:marLeft w:val="0"/>
      <w:marRight w:val="0"/>
      <w:marTop w:val="0"/>
      <w:marBottom w:val="0"/>
      <w:divBdr>
        <w:top w:val="none" w:sz="0" w:space="0" w:color="auto"/>
        <w:left w:val="none" w:sz="0" w:space="0" w:color="auto"/>
        <w:bottom w:val="none" w:sz="0" w:space="0" w:color="auto"/>
        <w:right w:val="none" w:sz="0" w:space="0" w:color="auto"/>
      </w:divBdr>
    </w:div>
    <w:div w:id="896478137">
      <w:bodyDiv w:val="1"/>
      <w:marLeft w:val="0"/>
      <w:marRight w:val="0"/>
      <w:marTop w:val="0"/>
      <w:marBottom w:val="0"/>
      <w:divBdr>
        <w:top w:val="none" w:sz="0" w:space="0" w:color="auto"/>
        <w:left w:val="none" w:sz="0" w:space="0" w:color="auto"/>
        <w:bottom w:val="none" w:sz="0" w:space="0" w:color="auto"/>
        <w:right w:val="none" w:sz="0" w:space="0" w:color="auto"/>
      </w:divBdr>
    </w:div>
    <w:div w:id="903610406">
      <w:bodyDiv w:val="1"/>
      <w:marLeft w:val="0"/>
      <w:marRight w:val="0"/>
      <w:marTop w:val="0"/>
      <w:marBottom w:val="0"/>
      <w:divBdr>
        <w:top w:val="none" w:sz="0" w:space="0" w:color="auto"/>
        <w:left w:val="none" w:sz="0" w:space="0" w:color="auto"/>
        <w:bottom w:val="none" w:sz="0" w:space="0" w:color="auto"/>
        <w:right w:val="none" w:sz="0" w:space="0" w:color="auto"/>
      </w:divBdr>
    </w:div>
    <w:div w:id="915363583">
      <w:bodyDiv w:val="1"/>
      <w:marLeft w:val="0"/>
      <w:marRight w:val="0"/>
      <w:marTop w:val="0"/>
      <w:marBottom w:val="0"/>
      <w:divBdr>
        <w:top w:val="none" w:sz="0" w:space="0" w:color="auto"/>
        <w:left w:val="none" w:sz="0" w:space="0" w:color="auto"/>
        <w:bottom w:val="none" w:sz="0" w:space="0" w:color="auto"/>
        <w:right w:val="none" w:sz="0" w:space="0" w:color="auto"/>
      </w:divBdr>
    </w:div>
    <w:div w:id="940839099">
      <w:bodyDiv w:val="1"/>
      <w:marLeft w:val="0"/>
      <w:marRight w:val="0"/>
      <w:marTop w:val="0"/>
      <w:marBottom w:val="0"/>
      <w:divBdr>
        <w:top w:val="none" w:sz="0" w:space="0" w:color="auto"/>
        <w:left w:val="none" w:sz="0" w:space="0" w:color="auto"/>
        <w:bottom w:val="none" w:sz="0" w:space="0" w:color="auto"/>
        <w:right w:val="none" w:sz="0" w:space="0" w:color="auto"/>
      </w:divBdr>
    </w:div>
    <w:div w:id="965618316">
      <w:bodyDiv w:val="1"/>
      <w:marLeft w:val="0"/>
      <w:marRight w:val="0"/>
      <w:marTop w:val="0"/>
      <w:marBottom w:val="0"/>
      <w:divBdr>
        <w:top w:val="none" w:sz="0" w:space="0" w:color="auto"/>
        <w:left w:val="none" w:sz="0" w:space="0" w:color="auto"/>
        <w:bottom w:val="none" w:sz="0" w:space="0" w:color="auto"/>
        <w:right w:val="none" w:sz="0" w:space="0" w:color="auto"/>
      </w:divBdr>
    </w:div>
    <w:div w:id="1024939435">
      <w:bodyDiv w:val="1"/>
      <w:marLeft w:val="0"/>
      <w:marRight w:val="0"/>
      <w:marTop w:val="0"/>
      <w:marBottom w:val="0"/>
      <w:divBdr>
        <w:top w:val="none" w:sz="0" w:space="0" w:color="auto"/>
        <w:left w:val="none" w:sz="0" w:space="0" w:color="auto"/>
        <w:bottom w:val="none" w:sz="0" w:space="0" w:color="auto"/>
        <w:right w:val="none" w:sz="0" w:space="0" w:color="auto"/>
      </w:divBdr>
    </w:div>
    <w:div w:id="1040545840">
      <w:bodyDiv w:val="1"/>
      <w:marLeft w:val="0"/>
      <w:marRight w:val="0"/>
      <w:marTop w:val="0"/>
      <w:marBottom w:val="0"/>
      <w:divBdr>
        <w:top w:val="none" w:sz="0" w:space="0" w:color="auto"/>
        <w:left w:val="none" w:sz="0" w:space="0" w:color="auto"/>
        <w:bottom w:val="none" w:sz="0" w:space="0" w:color="auto"/>
        <w:right w:val="none" w:sz="0" w:space="0" w:color="auto"/>
      </w:divBdr>
    </w:div>
    <w:div w:id="1073940283">
      <w:bodyDiv w:val="1"/>
      <w:marLeft w:val="0"/>
      <w:marRight w:val="0"/>
      <w:marTop w:val="0"/>
      <w:marBottom w:val="0"/>
      <w:divBdr>
        <w:top w:val="none" w:sz="0" w:space="0" w:color="auto"/>
        <w:left w:val="none" w:sz="0" w:space="0" w:color="auto"/>
        <w:bottom w:val="none" w:sz="0" w:space="0" w:color="auto"/>
        <w:right w:val="none" w:sz="0" w:space="0" w:color="auto"/>
      </w:divBdr>
    </w:div>
    <w:div w:id="1080063148">
      <w:bodyDiv w:val="1"/>
      <w:marLeft w:val="0"/>
      <w:marRight w:val="0"/>
      <w:marTop w:val="0"/>
      <w:marBottom w:val="0"/>
      <w:divBdr>
        <w:top w:val="none" w:sz="0" w:space="0" w:color="auto"/>
        <w:left w:val="none" w:sz="0" w:space="0" w:color="auto"/>
        <w:bottom w:val="none" w:sz="0" w:space="0" w:color="auto"/>
        <w:right w:val="none" w:sz="0" w:space="0" w:color="auto"/>
      </w:divBdr>
    </w:div>
    <w:div w:id="1081871742">
      <w:bodyDiv w:val="1"/>
      <w:marLeft w:val="0"/>
      <w:marRight w:val="0"/>
      <w:marTop w:val="0"/>
      <w:marBottom w:val="0"/>
      <w:divBdr>
        <w:top w:val="none" w:sz="0" w:space="0" w:color="auto"/>
        <w:left w:val="none" w:sz="0" w:space="0" w:color="auto"/>
        <w:bottom w:val="none" w:sz="0" w:space="0" w:color="auto"/>
        <w:right w:val="none" w:sz="0" w:space="0" w:color="auto"/>
      </w:divBdr>
    </w:div>
    <w:div w:id="1082021475">
      <w:bodyDiv w:val="1"/>
      <w:marLeft w:val="0"/>
      <w:marRight w:val="0"/>
      <w:marTop w:val="0"/>
      <w:marBottom w:val="0"/>
      <w:divBdr>
        <w:top w:val="none" w:sz="0" w:space="0" w:color="auto"/>
        <w:left w:val="none" w:sz="0" w:space="0" w:color="auto"/>
        <w:bottom w:val="none" w:sz="0" w:space="0" w:color="auto"/>
        <w:right w:val="none" w:sz="0" w:space="0" w:color="auto"/>
      </w:divBdr>
    </w:div>
    <w:div w:id="1088380135">
      <w:bodyDiv w:val="1"/>
      <w:marLeft w:val="0"/>
      <w:marRight w:val="0"/>
      <w:marTop w:val="0"/>
      <w:marBottom w:val="0"/>
      <w:divBdr>
        <w:top w:val="none" w:sz="0" w:space="0" w:color="auto"/>
        <w:left w:val="none" w:sz="0" w:space="0" w:color="auto"/>
        <w:bottom w:val="none" w:sz="0" w:space="0" w:color="auto"/>
        <w:right w:val="none" w:sz="0" w:space="0" w:color="auto"/>
      </w:divBdr>
    </w:div>
    <w:div w:id="1099452712">
      <w:bodyDiv w:val="1"/>
      <w:marLeft w:val="0"/>
      <w:marRight w:val="0"/>
      <w:marTop w:val="0"/>
      <w:marBottom w:val="0"/>
      <w:divBdr>
        <w:top w:val="none" w:sz="0" w:space="0" w:color="auto"/>
        <w:left w:val="none" w:sz="0" w:space="0" w:color="auto"/>
        <w:bottom w:val="none" w:sz="0" w:space="0" w:color="auto"/>
        <w:right w:val="none" w:sz="0" w:space="0" w:color="auto"/>
      </w:divBdr>
    </w:div>
    <w:div w:id="1114134456">
      <w:bodyDiv w:val="1"/>
      <w:marLeft w:val="0"/>
      <w:marRight w:val="0"/>
      <w:marTop w:val="0"/>
      <w:marBottom w:val="0"/>
      <w:divBdr>
        <w:top w:val="none" w:sz="0" w:space="0" w:color="auto"/>
        <w:left w:val="none" w:sz="0" w:space="0" w:color="auto"/>
        <w:bottom w:val="none" w:sz="0" w:space="0" w:color="auto"/>
        <w:right w:val="none" w:sz="0" w:space="0" w:color="auto"/>
      </w:divBdr>
    </w:div>
    <w:div w:id="1122722868">
      <w:bodyDiv w:val="1"/>
      <w:marLeft w:val="0"/>
      <w:marRight w:val="0"/>
      <w:marTop w:val="0"/>
      <w:marBottom w:val="0"/>
      <w:divBdr>
        <w:top w:val="none" w:sz="0" w:space="0" w:color="auto"/>
        <w:left w:val="none" w:sz="0" w:space="0" w:color="auto"/>
        <w:bottom w:val="none" w:sz="0" w:space="0" w:color="auto"/>
        <w:right w:val="none" w:sz="0" w:space="0" w:color="auto"/>
      </w:divBdr>
    </w:div>
    <w:div w:id="1124350887">
      <w:bodyDiv w:val="1"/>
      <w:marLeft w:val="0"/>
      <w:marRight w:val="0"/>
      <w:marTop w:val="0"/>
      <w:marBottom w:val="0"/>
      <w:divBdr>
        <w:top w:val="none" w:sz="0" w:space="0" w:color="auto"/>
        <w:left w:val="none" w:sz="0" w:space="0" w:color="auto"/>
        <w:bottom w:val="none" w:sz="0" w:space="0" w:color="auto"/>
        <w:right w:val="none" w:sz="0" w:space="0" w:color="auto"/>
      </w:divBdr>
    </w:div>
    <w:div w:id="1163738024">
      <w:bodyDiv w:val="1"/>
      <w:marLeft w:val="0"/>
      <w:marRight w:val="0"/>
      <w:marTop w:val="0"/>
      <w:marBottom w:val="0"/>
      <w:divBdr>
        <w:top w:val="none" w:sz="0" w:space="0" w:color="auto"/>
        <w:left w:val="none" w:sz="0" w:space="0" w:color="auto"/>
        <w:bottom w:val="none" w:sz="0" w:space="0" w:color="auto"/>
        <w:right w:val="none" w:sz="0" w:space="0" w:color="auto"/>
      </w:divBdr>
    </w:div>
    <w:div w:id="1178688672">
      <w:bodyDiv w:val="1"/>
      <w:marLeft w:val="0"/>
      <w:marRight w:val="0"/>
      <w:marTop w:val="0"/>
      <w:marBottom w:val="0"/>
      <w:divBdr>
        <w:top w:val="none" w:sz="0" w:space="0" w:color="auto"/>
        <w:left w:val="none" w:sz="0" w:space="0" w:color="auto"/>
        <w:bottom w:val="none" w:sz="0" w:space="0" w:color="auto"/>
        <w:right w:val="none" w:sz="0" w:space="0" w:color="auto"/>
      </w:divBdr>
    </w:div>
    <w:div w:id="1183133667">
      <w:bodyDiv w:val="1"/>
      <w:marLeft w:val="0"/>
      <w:marRight w:val="0"/>
      <w:marTop w:val="0"/>
      <w:marBottom w:val="0"/>
      <w:divBdr>
        <w:top w:val="none" w:sz="0" w:space="0" w:color="auto"/>
        <w:left w:val="none" w:sz="0" w:space="0" w:color="auto"/>
        <w:bottom w:val="none" w:sz="0" w:space="0" w:color="auto"/>
        <w:right w:val="none" w:sz="0" w:space="0" w:color="auto"/>
      </w:divBdr>
    </w:div>
    <w:div w:id="1199926824">
      <w:bodyDiv w:val="1"/>
      <w:marLeft w:val="0"/>
      <w:marRight w:val="0"/>
      <w:marTop w:val="0"/>
      <w:marBottom w:val="0"/>
      <w:divBdr>
        <w:top w:val="none" w:sz="0" w:space="0" w:color="auto"/>
        <w:left w:val="none" w:sz="0" w:space="0" w:color="auto"/>
        <w:bottom w:val="none" w:sz="0" w:space="0" w:color="auto"/>
        <w:right w:val="none" w:sz="0" w:space="0" w:color="auto"/>
      </w:divBdr>
    </w:div>
    <w:div w:id="1212185460">
      <w:bodyDiv w:val="1"/>
      <w:marLeft w:val="0"/>
      <w:marRight w:val="0"/>
      <w:marTop w:val="0"/>
      <w:marBottom w:val="0"/>
      <w:divBdr>
        <w:top w:val="none" w:sz="0" w:space="0" w:color="auto"/>
        <w:left w:val="none" w:sz="0" w:space="0" w:color="auto"/>
        <w:bottom w:val="none" w:sz="0" w:space="0" w:color="auto"/>
        <w:right w:val="none" w:sz="0" w:space="0" w:color="auto"/>
      </w:divBdr>
    </w:div>
    <w:div w:id="1214349162">
      <w:bodyDiv w:val="1"/>
      <w:marLeft w:val="0"/>
      <w:marRight w:val="0"/>
      <w:marTop w:val="0"/>
      <w:marBottom w:val="0"/>
      <w:divBdr>
        <w:top w:val="none" w:sz="0" w:space="0" w:color="auto"/>
        <w:left w:val="none" w:sz="0" w:space="0" w:color="auto"/>
        <w:bottom w:val="none" w:sz="0" w:space="0" w:color="auto"/>
        <w:right w:val="none" w:sz="0" w:space="0" w:color="auto"/>
      </w:divBdr>
    </w:div>
    <w:div w:id="1215699692">
      <w:bodyDiv w:val="1"/>
      <w:marLeft w:val="0"/>
      <w:marRight w:val="0"/>
      <w:marTop w:val="0"/>
      <w:marBottom w:val="0"/>
      <w:divBdr>
        <w:top w:val="none" w:sz="0" w:space="0" w:color="auto"/>
        <w:left w:val="none" w:sz="0" w:space="0" w:color="auto"/>
        <w:bottom w:val="none" w:sz="0" w:space="0" w:color="auto"/>
        <w:right w:val="none" w:sz="0" w:space="0" w:color="auto"/>
      </w:divBdr>
    </w:div>
    <w:div w:id="1225683819">
      <w:bodyDiv w:val="1"/>
      <w:marLeft w:val="0"/>
      <w:marRight w:val="0"/>
      <w:marTop w:val="0"/>
      <w:marBottom w:val="0"/>
      <w:divBdr>
        <w:top w:val="none" w:sz="0" w:space="0" w:color="auto"/>
        <w:left w:val="none" w:sz="0" w:space="0" w:color="auto"/>
        <w:bottom w:val="none" w:sz="0" w:space="0" w:color="auto"/>
        <w:right w:val="none" w:sz="0" w:space="0" w:color="auto"/>
      </w:divBdr>
    </w:div>
    <w:div w:id="1247037960">
      <w:bodyDiv w:val="1"/>
      <w:marLeft w:val="0"/>
      <w:marRight w:val="0"/>
      <w:marTop w:val="0"/>
      <w:marBottom w:val="0"/>
      <w:divBdr>
        <w:top w:val="none" w:sz="0" w:space="0" w:color="auto"/>
        <w:left w:val="none" w:sz="0" w:space="0" w:color="auto"/>
        <w:bottom w:val="none" w:sz="0" w:space="0" w:color="auto"/>
        <w:right w:val="none" w:sz="0" w:space="0" w:color="auto"/>
      </w:divBdr>
    </w:div>
    <w:div w:id="1261449611">
      <w:bodyDiv w:val="1"/>
      <w:marLeft w:val="0"/>
      <w:marRight w:val="0"/>
      <w:marTop w:val="0"/>
      <w:marBottom w:val="0"/>
      <w:divBdr>
        <w:top w:val="none" w:sz="0" w:space="0" w:color="auto"/>
        <w:left w:val="none" w:sz="0" w:space="0" w:color="auto"/>
        <w:bottom w:val="none" w:sz="0" w:space="0" w:color="auto"/>
        <w:right w:val="none" w:sz="0" w:space="0" w:color="auto"/>
      </w:divBdr>
    </w:div>
    <w:div w:id="1324578375">
      <w:bodyDiv w:val="1"/>
      <w:marLeft w:val="0"/>
      <w:marRight w:val="0"/>
      <w:marTop w:val="0"/>
      <w:marBottom w:val="0"/>
      <w:divBdr>
        <w:top w:val="none" w:sz="0" w:space="0" w:color="auto"/>
        <w:left w:val="none" w:sz="0" w:space="0" w:color="auto"/>
        <w:bottom w:val="none" w:sz="0" w:space="0" w:color="auto"/>
        <w:right w:val="none" w:sz="0" w:space="0" w:color="auto"/>
      </w:divBdr>
    </w:div>
    <w:div w:id="1328285338">
      <w:bodyDiv w:val="1"/>
      <w:marLeft w:val="0"/>
      <w:marRight w:val="0"/>
      <w:marTop w:val="0"/>
      <w:marBottom w:val="0"/>
      <w:divBdr>
        <w:top w:val="none" w:sz="0" w:space="0" w:color="auto"/>
        <w:left w:val="none" w:sz="0" w:space="0" w:color="auto"/>
        <w:bottom w:val="none" w:sz="0" w:space="0" w:color="auto"/>
        <w:right w:val="none" w:sz="0" w:space="0" w:color="auto"/>
      </w:divBdr>
    </w:div>
    <w:div w:id="1353805633">
      <w:bodyDiv w:val="1"/>
      <w:marLeft w:val="0"/>
      <w:marRight w:val="0"/>
      <w:marTop w:val="0"/>
      <w:marBottom w:val="0"/>
      <w:divBdr>
        <w:top w:val="none" w:sz="0" w:space="0" w:color="auto"/>
        <w:left w:val="none" w:sz="0" w:space="0" w:color="auto"/>
        <w:bottom w:val="none" w:sz="0" w:space="0" w:color="auto"/>
        <w:right w:val="none" w:sz="0" w:space="0" w:color="auto"/>
      </w:divBdr>
    </w:div>
    <w:div w:id="1367831032">
      <w:bodyDiv w:val="1"/>
      <w:marLeft w:val="0"/>
      <w:marRight w:val="0"/>
      <w:marTop w:val="0"/>
      <w:marBottom w:val="0"/>
      <w:divBdr>
        <w:top w:val="none" w:sz="0" w:space="0" w:color="auto"/>
        <w:left w:val="none" w:sz="0" w:space="0" w:color="auto"/>
        <w:bottom w:val="none" w:sz="0" w:space="0" w:color="auto"/>
        <w:right w:val="none" w:sz="0" w:space="0" w:color="auto"/>
      </w:divBdr>
    </w:div>
    <w:div w:id="1371031638">
      <w:bodyDiv w:val="1"/>
      <w:marLeft w:val="0"/>
      <w:marRight w:val="0"/>
      <w:marTop w:val="0"/>
      <w:marBottom w:val="0"/>
      <w:divBdr>
        <w:top w:val="none" w:sz="0" w:space="0" w:color="auto"/>
        <w:left w:val="none" w:sz="0" w:space="0" w:color="auto"/>
        <w:bottom w:val="none" w:sz="0" w:space="0" w:color="auto"/>
        <w:right w:val="none" w:sz="0" w:space="0" w:color="auto"/>
      </w:divBdr>
    </w:div>
    <w:div w:id="1443265436">
      <w:bodyDiv w:val="1"/>
      <w:marLeft w:val="0"/>
      <w:marRight w:val="0"/>
      <w:marTop w:val="0"/>
      <w:marBottom w:val="0"/>
      <w:divBdr>
        <w:top w:val="none" w:sz="0" w:space="0" w:color="auto"/>
        <w:left w:val="none" w:sz="0" w:space="0" w:color="auto"/>
        <w:bottom w:val="none" w:sz="0" w:space="0" w:color="auto"/>
        <w:right w:val="none" w:sz="0" w:space="0" w:color="auto"/>
      </w:divBdr>
    </w:div>
    <w:div w:id="1464498710">
      <w:bodyDiv w:val="1"/>
      <w:marLeft w:val="0"/>
      <w:marRight w:val="0"/>
      <w:marTop w:val="0"/>
      <w:marBottom w:val="0"/>
      <w:divBdr>
        <w:top w:val="none" w:sz="0" w:space="0" w:color="auto"/>
        <w:left w:val="none" w:sz="0" w:space="0" w:color="auto"/>
        <w:bottom w:val="none" w:sz="0" w:space="0" w:color="auto"/>
        <w:right w:val="none" w:sz="0" w:space="0" w:color="auto"/>
      </w:divBdr>
    </w:div>
    <w:div w:id="1469590003">
      <w:bodyDiv w:val="1"/>
      <w:marLeft w:val="0"/>
      <w:marRight w:val="0"/>
      <w:marTop w:val="0"/>
      <w:marBottom w:val="0"/>
      <w:divBdr>
        <w:top w:val="none" w:sz="0" w:space="0" w:color="auto"/>
        <w:left w:val="none" w:sz="0" w:space="0" w:color="auto"/>
        <w:bottom w:val="none" w:sz="0" w:space="0" w:color="auto"/>
        <w:right w:val="none" w:sz="0" w:space="0" w:color="auto"/>
      </w:divBdr>
    </w:div>
    <w:div w:id="1476335830">
      <w:bodyDiv w:val="1"/>
      <w:marLeft w:val="0"/>
      <w:marRight w:val="0"/>
      <w:marTop w:val="0"/>
      <w:marBottom w:val="0"/>
      <w:divBdr>
        <w:top w:val="none" w:sz="0" w:space="0" w:color="auto"/>
        <w:left w:val="none" w:sz="0" w:space="0" w:color="auto"/>
        <w:bottom w:val="none" w:sz="0" w:space="0" w:color="auto"/>
        <w:right w:val="none" w:sz="0" w:space="0" w:color="auto"/>
      </w:divBdr>
    </w:div>
    <w:div w:id="1485203351">
      <w:bodyDiv w:val="1"/>
      <w:marLeft w:val="0"/>
      <w:marRight w:val="0"/>
      <w:marTop w:val="0"/>
      <w:marBottom w:val="0"/>
      <w:divBdr>
        <w:top w:val="none" w:sz="0" w:space="0" w:color="auto"/>
        <w:left w:val="none" w:sz="0" w:space="0" w:color="auto"/>
        <w:bottom w:val="none" w:sz="0" w:space="0" w:color="auto"/>
        <w:right w:val="none" w:sz="0" w:space="0" w:color="auto"/>
      </w:divBdr>
    </w:div>
    <w:div w:id="1510212490">
      <w:bodyDiv w:val="1"/>
      <w:marLeft w:val="0"/>
      <w:marRight w:val="0"/>
      <w:marTop w:val="0"/>
      <w:marBottom w:val="0"/>
      <w:divBdr>
        <w:top w:val="none" w:sz="0" w:space="0" w:color="auto"/>
        <w:left w:val="none" w:sz="0" w:space="0" w:color="auto"/>
        <w:bottom w:val="none" w:sz="0" w:space="0" w:color="auto"/>
        <w:right w:val="none" w:sz="0" w:space="0" w:color="auto"/>
      </w:divBdr>
    </w:div>
    <w:div w:id="1549804274">
      <w:bodyDiv w:val="1"/>
      <w:marLeft w:val="0"/>
      <w:marRight w:val="0"/>
      <w:marTop w:val="0"/>
      <w:marBottom w:val="0"/>
      <w:divBdr>
        <w:top w:val="none" w:sz="0" w:space="0" w:color="auto"/>
        <w:left w:val="none" w:sz="0" w:space="0" w:color="auto"/>
        <w:bottom w:val="none" w:sz="0" w:space="0" w:color="auto"/>
        <w:right w:val="none" w:sz="0" w:space="0" w:color="auto"/>
      </w:divBdr>
    </w:div>
    <w:div w:id="1578831059">
      <w:bodyDiv w:val="1"/>
      <w:marLeft w:val="0"/>
      <w:marRight w:val="0"/>
      <w:marTop w:val="0"/>
      <w:marBottom w:val="0"/>
      <w:divBdr>
        <w:top w:val="none" w:sz="0" w:space="0" w:color="auto"/>
        <w:left w:val="none" w:sz="0" w:space="0" w:color="auto"/>
        <w:bottom w:val="none" w:sz="0" w:space="0" w:color="auto"/>
        <w:right w:val="none" w:sz="0" w:space="0" w:color="auto"/>
      </w:divBdr>
    </w:div>
    <w:div w:id="1610697580">
      <w:bodyDiv w:val="1"/>
      <w:marLeft w:val="0"/>
      <w:marRight w:val="0"/>
      <w:marTop w:val="0"/>
      <w:marBottom w:val="0"/>
      <w:divBdr>
        <w:top w:val="none" w:sz="0" w:space="0" w:color="auto"/>
        <w:left w:val="none" w:sz="0" w:space="0" w:color="auto"/>
        <w:bottom w:val="none" w:sz="0" w:space="0" w:color="auto"/>
        <w:right w:val="none" w:sz="0" w:space="0" w:color="auto"/>
      </w:divBdr>
    </w:div>
    <w:div w:id="1623222130">
      <w:bodyDiv w:val="1"/>
      <w:marLeft w:val="0"/>
      <w:marRight w:val="0"/>
      <w:marTop w:val="0"/>
      <w:marBottom w:val="0"/>
      <w:divBdr>
        <w:top w:val="none" w:sz="0" w:space="0" w:color="auto"/>
        <w:left w:val="none" w:sz="0" w:space="0" w:color="auto"/>
        <w:bottom w:val="none" w:sz="0" w:space="0" w:color="auto"/>
        <w:right w:val="none" w:sz="0" w:space="0" w:color="auto"/>
      </w:divBdr>
    </w:div>
    <w:div w:id="1670213133">
      <w:bodyDiv w:val="1"/>
      <w:marLeft w:val="0"/>
      <w:marRight w:val="0"/>
      <w:marTop w:val="0"/>
      <w:marBottom w:val="0"/>
      <w:divBdr>
        <w:top w:val="none" w:sz="0" w:space="0" w:color="auto"/>
        <w:left w:val="none" w:sz="0" w:space="0" w:color="auto"/>
        <w:bottom w:val="none" w:sz="0" w:space="0" w:color="auto"/>
        <w:right w:val="none" w:sz="0" w:space="0" w:color="auto"/>
      </w:divBdr>
    </w:div>
    <w:div w:id="1699160905">
      <w:bodyDiv w:val="1"/>
      <w:marLeft w:val="0"/>
      <w:marRight w:val="0"/>
      <w:marTop w:val="0"/>
      <w:marBottom w:val="0"/>
      <w:divBdr>
        <w:top w:val="none" w:sz="0" w:space="0" w:color="auto"/>
        <w:left w:val="none" w:sz="0" w:space="0" w:color="auto"/>
        <w:bottom w:val="none" w:sz="0" w:space="0" w:color="auto"/>
        <w:right w:val="none" w:sz="0" w:space="0" w:color="auto"/>
      </w:divBdr>
    </w:div>
    <w:div w:id="1703705278">
      <w:bodyDiv w:val="1"/>
      <w:marLeft w:val="0"/>
      <w:marRight w:val="0"/>
      <w:marTop w:val="0"/>
      <w:marBottom w:val="0"/>
      <w:divBdr>
        <w:top w:val="none" w:sz="0" w:space="0" w:color="auto"/>
        <w:left w:val="none" w:sz="0" w:space="0" w:color="auto"/>
        <w:bottom w:val="none" w:sz="0" w:space="0" w:color="auto"/>
        <w:right w:val="none" w:sz="0" w:space="0" w:color="auto"/>
      </w:divBdr>
    </w:div>
    <w:div w:id="1787190793">
      <w:bodyDiv w:val="1"/>
      <w:marLeft w:val="0"/>
      <w:marRight w:val="0"/>
      <w:marTop w:val="0"/>
      <w:marBottom w:val="0"/>
      <w:divBdr>
        <w:top w:val="none" w:sz="0" w:space="0" w:color="auto"/>
        <w:left w:val="none" w:sz="0" w:space="0" w:color="auto"/>
        <w:bottom w:val="none" w:sz="0" w:space="0" w:color="auto"/>
        <w:right w:val="none" w:sz="0" w:space="0" w:color="auto"/>
      </w:divBdr>
      <w:divsChild>
        <w:div w:id="1030569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2306515">
      <w:bodyDiv w:val="1"/>
      <w:marLeft w:val="0"/>
      <w:marRight w:val="0"/>
      <w:marTop w:val="0"/>
      <w:marBottom w:val="0"/>
      <w:divBdr>
        <w:top w:val="none" w:sz="0" w:space="0" w:color="auto"/>
        <w:left w:val="none" w:sz="0" w:space="0" w:color="auto"/>
        <w:bottom w:val="none" w:sz="0" w:space="0" w:color="auto"/>
        <w:right w:val="none" w:sz="0" w:space="0" w:color="auto"/>
      </w:divBdr>
    </w:div>
    <w:div w:id="1835339971">
      <w:bodyDiv w:val="1"/>
      <w:marLeft w:val="0"/>
      <w:marRight w:val="0"/>
      <w:marTop w:val="0"/>
      <w:marBottom w:val="0"/>
      <w:divBdr>
        <w:top w:val="none" w:sz="0" w:space="0" w:color="auto"/>
        <w:left w:val="none" w:sz="0" w:space="0" w:color="auto"/>
        <w:bottom w:val="none" w:sz="0" w:space="0" w:color="auto"/>
        <w:right w:val="none" w:sz="0" w:space="0" w:color="auto"/>
      </w:divBdr>
    </w:div>
    <w:div w:id="1843006099">
      <w:bodyDiv w:val="1"/>
      <w:marLeft w:val="0"/>
      <w:marRight w:val="0"/>
      <w:marTop w:val="0"/>
      <w:marBottom w:val="0"/>
      <w:divBdr>
        <w:top w:val="none" w:sz="0" w:space="0" w:color="auto"/>
        <w:left w:val="none" w:sz="0" w:space="0" w:color="auto"/>
        <w:bottom w:val="none" w:sz="0" w:space="0" w:color="auto"/>
        <w:right w:val="none" w:sz="0" w:space="0" w:color="auto"/>
      </w:divBdr>
    </w:div>
    <w:div w:id="1849445537">
      <w:bodyDiv w:val="1"/>
      <w:marLeft w:val="0"/>
      <w:marRight w:val="0"/>
      <w:marTop w:val="0"/>
      <w:marBottom w:val="0"/>
      <w:divBdr>
        <w:top w:val="none" w:sz="0" w:space="0" w:color="auto"/>
        <w:left w:val="none" w:sz="0" w:space="0" w:color="auto"/>
        <w:bottom w:val="none" w:sz="0" w:space="0" w:color="auto"/>
        <w:right w:val="none" w:sz="0" w:space="0" w:color="auto"/>
      </w:divBdr>
    </w:div>
    <w:div w:id="1872649460">
      <w:bodyDiv w:val="1"/>
      <w:marLeft w:val="0"/>
      <w:marRight w:val="0"/>
      <w:marTop w:val="0"/>
      <w:marBottom w:val="0"/>
      <w:divBdr>
        <w:top w:val="none" w:sz="0" w:space="0" w:color="auto"/>
        <w:left w:val="none" w:sz="0" w:space="0" w:color="auto"/>
        <w:bottom w:val="none" w:sz="0" w:space="0" w:color="auto"/>
        <w:right w:val="none" w:sz="0" w:space="0" w:color="auto"/>
      </w:divBdr>
    </w:div>
    <w:div w:id="1884050115">
      <w:bodyDiv w:val="1"/>
      <w:marLeft w:val="0"/>
      <w:marRight w:val="0"/>
      <w:marTop w:val="0"/>
      <w:marBottom w:val="0"/>
      <w:divBdr>
        <w:top w:val="none" w:sz="0" w:space="0" w:color="auto"/>
        <w:left w:val="none" w:sz="0" w:space="0" w:color="auto"/>
        <w:bottom w:val="none" w:sz="0" w:space="0" w:color="auto"/>
        <w:right w:val="none" w:sz="0" w:space="0" w:color="auto"/>
      </w:divBdr>
    </w:div>
    <w:div w:id="1905555808">
      <w:bodyDiv w:val="1"/>
      <w:marLeft w:val="0"/>
      <w:marRight w:val="0"/>
      <w:marTop w:val="0"/>
      <w:marBottom w:val="0"/>
      <w:divBdr>
        <w:top w:val="none" w:sz="0" w:space="0" w:color="auto"/>
        <w:left w:val="none" w:sz="0" w:space="0" w:color="auto"/>
        <w:bottom w:val="none" w:sz="0" w:space="0" w:color="auto"/>
        <w:right w:val="none" w:sz="0" w:space="0" w:color="auto"/>
      </w:divBdr>
    </w:div>
    <w:div w:id="1917980602">
      <w:bodyDiv w:val="1"/>
      <w:marLeft w:val="0"/>
      <w:marRight w:val="0"/>
      <w:marTop w:val="0"/>
      <w:marBottom w:val="0"/>
      <w:divBdr>
        <w:top w:val="none" w:sz="0" w:space="0" w:color="auto"/>
        <w:left w:val="none" w:sz="0" w:space="0" w:color="auto"/>
        <w:bottom w:val="none" w:sz="0" w:space="0" w:color="auto"/>
        <w:right w:val="none" w:sz="0" w:space="0" w:color="auto"/>
      </w:divBdr>
    </w:div>
    <w:div w:id="1938445082">
      <w:bodyDiv w:val="1"/>
      <w:marLeft w:val="0"/>
      <w:marRight w:val="0"/>
      <w:marTop w:val="0"/>
      <w:marBottom w:val="0"/>
      <w:divBdr>
        <w:top w:val="none" w:sz="0" w:space="0" w:color="auto"/>
        <w:left w:val="none" w:sz="0" w:space="0" w:color="auto"/>
        <w:bottom w:val="none" w:sz="0" w:space="0" w:color="auto"/>
        <w:right w:val="none" w:sz="0" w:space="0" w:color="auto"/>
      </w:divBdr>
    </w:div>
    <w:div w:id="1940747526">
      <w:bodyDiv w:val="1"/>
      <w:marLeft w:val="0"/>
      <w:marRight w:val="0"/>
      <w:marTop w:val="0"/>
      <w:marBottom w:val="0"/>
      <w:divBdr>
        <w:top w:val="none" w:sz="0" w:space="0" w:color="auto"/>
        <w:left w:val="none" w:sz="0" w:space="0" w:color="auto"/>
        <w:bottom w:val="none" w:sz="0" w:space="0" w:color="auto"/>
        <w:right w:val="none" w:sz="0" w:space="0" w:color="auto"/>
      </w:divBdr>
    </w:div>
    <w:div w:id="1952589114">
      <w:bodyDiv w:val="1"/>
      <w:marLeft w:val="0"/>
      <w:marRight w:val="0"/>
      <w:marTop w:val="0"/>
      <w:marBottom w:val="0"/>
      <w:divBdr>
        <w:top w:val="none" w:sz="0" w:space="0" w:color="auto"/>
        <w:left w:val="none" w:sz="0" w:space="0" w:color="auto"/>
        <w:bottom w:val="none" w:sz="0" w:space="0" w:color="auto"/>
        <w:right w:val="none" w:sz="0" w:space="0" w:color="auto"/>
      </w:divBdr>
    </w:div>
    <w:div w:id="2001228569">
      <w:bodyDiv w:val="1"/>
      <w:marLeft w:val="0"/>
      <w:marRight w:val="0"/>
      <w:marTop w:val="0"/>
      <w:marBottom w:val="0"/>
      <w:divBdr>
        <w:top w:val="none" w:sz="0" w:space="0" w:color="auto"/>
        <w:left w:val="none" w:sz="0" w:space="0" w:color="auto"/>
        <w:bottom w:val="none" w:sz="0" w:space="0" w:color="auto"/>
        <w:right w:val="none" w:sz="0" w:space="0" w:color="auto"/>
      </w:divBdr>
    </w:div>
    <w:div w:id="2033072615">
      <w:bodyDiv w:val="1"/>
      <w:marLeft w:val="0"/>
      <w:marRight w:val="0"/>
      <w:marTop w:val="0"/>
      <w:marBottom w:val="0"/>
      <w:divBdr>
        <w:top w:val="none" w:sz="0" w:space="0" w:color="auto"/>
        <w:left w:val="none" w:sz="0" w:space="0" w:color="auto"/>
        <w:bottom w:val="none" w:sz="0" w:space="0" w:color="auto"/>
        <w:right w:val="none" w:sz="0" w:space="0" w:color="auto"/>
      </w:divBdr>
    </w:div>
    <w:div w:id="2096899956">
      <w:bodyDiv w:val="1"/>
      <w:marLeft w:val="0"/>
      <w:marRight w:val="0"/>
      <w:marTop w:val="0"/>
      <w:marBottom w:val="0"/>
      <w:divBdr>
        <w:top w:val="none" w:sz="0" w:space="0" w:color="auto"/>
        <w:left w:val="none" w:sz="0" w:space="0" w:color="auto"/>
        <w:bottom w:val="none" w:sz="0" w:space="0" w:color="auto"/>
        <w:right w:val="none" w:sz="0" w:space="0" w:color="auto"/>
      </w:divBdr>
    </w:div>
    <w:div w:id="2098019793">
      <w:bodyDiv w:val="1"/>
      <w:marLeft w:val="0"/>
      <w:marRight w:val="0"/>
      <w:marTop w:val="0"/>
      <w:marBottom w:val="0"/>
      <w:divBdr>
        <w:top w:val="none" w:sz="0" w:space="0" w:color="auto"/>
        <w:left w:val="none" w:sz="0" w:space="0" w:color="auto"/>
        <w:bottom w:val="none" w:sz="0" w:space="0" w:color="auto"/>
        <w:right w:val="none" w:sz="0" w:space="0" w:color="auto"/>
      </w:divBdr>
    </w:div>
    <w:div w:id="2101634389">
      <w:bodyDiv w:val="1"/>
      <w:marLeft w:val="0"/>
      <w:marRight w:val="0"/>
      <w:marTop w:val="0"/>
      <w:marBottom w:val="0"/>
      <w:divBdr>
        <w:top w:val="none" w:sz="0" w:space="0" w:color="auto"/>
        <w:left w:val="none" w:sz="0" w:space="0" w:color="auto"/>
        <w:bottom w:val="none" w:sz="0" w:space="0" w:color="auto"/>
        <w:right w:val="none" w:sz="0" w:space="0" w:color="auto"/>
      </w:divBdr>
    </w:div>
    <w:div w:id="2115783927">
      <w:bodyDiv w:val="1"/>
      <w:marLeft w:val="0"/>
      <w:marRight w:val="0"/>
      <w:marTop w:val="0"/>
      <w:marBottom w:val="0"/>
      <w:divBdr>
        <w:top w:val="none" w:sz="0" w:space="0" w:color="auto"/>
        <w:left w:val="none" w:sz="0" w:space="0" w:color="auto"/>
        <w:bottom w:val="none" w:sz="0" w:space="0" w:color="auto"/>
        <w:right w:val="none" w:sz="0" w:space="0" w:color="auto"/>
      </w:divBdr>
    </w:div>
    <w:div w:id="2118138071">
      <w:bodyDiv w:val="1"/>
      <w:marLeft w:val="0"/>
      <w:marRight w:val="0"/>
      <w:marTop w:val="0"/>
      <w:marBottom w:val="0"/>
      <w:divBdr>
        <w:top w:val="none" w:sz="0" w:space="0" w:color="auto"/>
        <w:left w:val="none" w:sz="0" w:space="0" w:color="auto"/>
        <w:bottom w:val="none" w:sz="0" w:space="0" w:color="auto"/>
        <w:right w:val="none" w:sz="0" w:space="0" w:color="auto"/>
      </w:divBdr>
    </w:div>
    <w:div w:id="21324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abar.org/public/sections/envco/about/welcome.asp" TargetMode="External"/><Relationship Id="rId117" Type="http://schemas.openxmlformats.org/officeDocument/2006/relationships/hyperlink" Target="http://www2.readingeagle.com/article.aspx?id=506102" TargetMode="External"/><Relationship Id="rId21" Type="http://schemas.openxmlformats.org/officeDocument/2006/relationships/image" Target="media/image8.jpeg"/><Relationship Id="rId42" Type="http://schemas.openxmlformats.org/officeDocument/2006/relationships/hyperlink" Target="http://www.beanellc.com/greenbriefs/local.html" TargetMode="External"/><Relationship Id="rId47" Type="http://schemas.openxmlformats.org/officeDocument/2006/relationships/hyperlink" Target="http://www.beanellc.com/greenbriefs/local.html" TargetMode="External"/><Relationship Id="rId63" Type="http://schemas.openxmlformats.org/officeDocument/2006/relationships/hyperlink" Target="http://www.beanellc.com/greenbriefs/nationalglobal.html" TargetMode="External"/><Relationship Id="rId68" Type="http://schemas.openxmlformats.org/officeDocument/2006/relationships/image" Target="media/image12.jpeg"/><Relationship Id="rId84" Type="http://schemas.openxmlformats.org/officeDocument/2006/relationships/hyperlink" Target="http://www.beanellc.com/greenbriefs/local.html" TargetMode="External"/><Relationship Id="rId89" Type="http://schemas.openxmlformats.org/officeDocument/2006/relationships/hyperlink" Target="http://www.beanellc.com/greenbriefs/commonwealth0.html" TargetMode="External"/><Relationship Id="rId112" Type="http://schemas.openxmlformats.org/officeDocument/2006/relationships/header" Target="header12.xml"/><Relationship Id="rId16" Type="http://schemas.openxmlformats.org/officeDocument/2006/relationships/image" Target="media/image5.jpeg"/><Relationship Id="rId107" Type="http://schemas.openxmlformats.org/officeDocument/2006/relationships/hyperlink" Target="http://www.beanellc.com/greenbriefs/nationalglobal.html" TargetMode="External"/><Relationship Id="rId11" Type="http://schemas.openxmlformats.org/officeDocument/2006/relationships/image" Target="media/image1.png"/><Relationship Id="rId32" Type="http://schemas.openxmlformats.org/officeDocument/2006/relationships/hyperlink" Target="http://www.usace.army.mil/Pages/default.aspx" TargetMode="External"/><Relationship Id="rId37" Type="http://schemas.openxmlformats.org/officeDocument/2006/relationships/hyperlink" Target="http://www.berks-conservancy.org/" TargetMode="External"/><Relationship Id="rId53" Type="http://schemas.openxmlformats.org/officeDocument/2006/relationships/hyperlink" Target="http://www.beanellc.com/greenbriefs/local.html" TargetMode="External"/><Relationship Id="rId58" Type="http://schemas.openxmlformats.org/officeDocument/2006/relationships/hyperlink" Target="http://www.beanellc.com/greenbriefs/commonwealth0.html" TargetMode="External"/><Relationship Id="rId74" Type="http://schemas.openxmlformats.org/officeDocument/2006/relationships/hyperlink" Target="http://www.beanellc.com/greenbriefs/local.html" TargetMode="External"/><Relationship Id="rId79" Type="http://schemas.openxmlformats.org/officeDocument/2006/relationships/hyperlink" Target="http://www.epa.gov/reg3wcmd/ca/Exide" TargetMode="External"/><Relationship Id="rId102" Type="http://schemas.openxmlformats.org/officeDocument/2006/relationships/hyperlink" Target="http://www.beanellc.com/greenbriefs/nationalglobal.html" TargetMode="External"/><Relationship Id="rId123" Type="http://schemas.openxmlformats.org/officeDocument/2006/relationships/image" Target="media/image16.jpeg"/><Relationship Id="rId128" Type="http://schemas.openxmlformats.org/officeDocument/2006/relationships/hyperlink" Target="http://readingeagle.com/article.aspx?id=491299" TargetMode="External"/><Relationship Id="rId5" Type="http://schemas.openxmlformats.org/officeDocument/2006/relationships/webSettings" Target="webSettings.xml"/><Relationship Id="rId90" Type="http://schemas.openxmlformats.org/officeDocument/2006/relationships/hyperlink" Target="http://www.paheatingrebates.com/" TargetMode="External"/><Relationship Id="rId95" Type="http://schemas.openxmlformats.org/officeDocument/2006/relationships/hyperlink" Target="http://www.beanellc.com/greenbriefs/commonwealth0.html" TargetMode="Externa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hyperlink" Target="http://www.berksbar.com/" TargetMode="External"/><Relationship Id="rId30" Type="http://schemas.openxmlformats.org/officeDocument/2006/relationships/hyperlink" Target="http://www.energy.gov/" TargetMode="External"/><Relationship Id="rId35" Type="http://schemas.openxmlformats.org/officeDocument/2006/relationships/hyperlink" Target="http://ehb.courtapps.com/public/index.php" TargetMode="External"/><Relationship Id="rId43" Type="http://schemas.openxmlformats.org/officeDocument/2006/relationships/hyperlink" Target="http://www.beanellc.com/greenbriefs/local.html" TargetMode="External"/><Relationship Id="rId48" Type="http://schemas.openxmlformats.org/officeDocument/2006/relationships/hyperlink" Target="http://www.beanellc.com/greenbriefs/local.html" TargetMode="External"/><Relationship Id="rId56" Type="http://schemas.openxmlformats.org/officeDocument/2006/relationships/hyperlink" Target="http://www.beanellc.com/greenbriefs/commonwealth0.html" TargetMode="External"/><Relationship Id="rId64" Type="http://schemas.openxmlformats.org/officeDocument/2006/relationships/hyperlink" Target="http://www.beanellc.com/greenbriefs/nationalglobal.html" TargetMode="External"/><Relationship Id="rId69" Type="http://schemas.openxmlformats.org/officeDocument/2006/relationships/header" Target="header7.xml"/><Relationship Id="rId77" Type="http://schemas.openxmlformats.org/officeDocument/2006/relationships/hyperlink" Target="http://www.beanellc.com/greenbriefs/local.html" TargetMode="External"/><Relationship Id="rId100" Type="http://schemas.openxmlformats.org/officeDocument/2006/relationships/hyperlink" Target="http://www.beanellc.com/greenbriefs/nationalglobal.html" TargetMode="External"/><Relationship Id="rId105" Type="http://schemas.openxmlformats.org/officeDocument/2006/relationships/hyperlink" Target="http://www.beanellc.com/greenbriefs/nationalglobal.html" TargetMode="External"/><Relationship Id="rId113" Type="http://schemas.openxmlformats.org/officeDocument/2006/relationships/header" Target="header13.xml"/><Relationship Id="rId118" Type="http://schemas.openxmlformats.org/officeDocument/2006/relationships/hyperlink" Target="http://www2.readingeagle.com/article.aspx?id=506102" TargetMode="External"/><Relationship Id="rId126" Type="http://schemas.openxmlformats.org/officeDocument/2006/relationships/hyperlink" Target="http://readingeagle.com/article.aspx?id=408657" TargetMode="External"/><Relationship Id="rId8" Type="http://schemas.openxmlformats.org/officeDocument/2006/relationships/header" Target="header1.xml"/><Relationship Id="rId51" Type="http://schemas.openxmlformats.org/officeDocument/2006/relationships/hyperlink" Target="http://www.beanellc.com/greenbriefs/local.html" TargetMode="External"/><Relationship Id="rId72" Type="http://schemas.openxmlformats.org/officeDocument/2006/relationships/hyperlink" Target="http://www.beanellc.com/greenbriefs/local.html" TargetMode="External"/><Relationship Id="rId80" Type="http://schemas.openxmlformats.org/officeDocument/2006/relationships/hyperlink" Target="http://www.beanellc.com/greenbriefs/local.html" TargetMode="External"/><Relationship Id="rId85" Type="http://schemas.openxmlformats.org/officeDocument/2006/relationships/hyperlink" Target="http://www.beanellc.com/greenbriefs/local.html" TargetMode="External"/><Relationship Id="rId93" Type="http://schemas.openxmlformats.org/officeDocument/2006/relationships/hyperlink" Target="http://www.beanellc.com/greenbriefs/commonwealth0.html" TargetMode="External"/><Relationship Id="rId98" Type="http://schemas.openxmlformats.org/officeDocument/2006/relationships/hyperlink" Target="http://www.keystonehelp.com/" TargetMode="External"/><Relationship Id="rId121" Type="http://schemas.openxmlformats.org/officeDocument/2006/relationships/hyperlink" Target="http://www2.readingeagle.com/article.aspx?id=506102"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www.abanet.org/environ/committees/climatechange/" TargetMode="External"/><Relationship Id="rId33" Type="http://schemas.openxmlformats.org/officeDocument/2006/relationships/hyperlink" Target="http://www.osha.gov/" TargetMode="External"/><Relationship Id="rId38" Type="http://schemas.openxmlformats.org/officeDocument/2006/relationships/hyperlink" Target="http://www.usgbc.org/" TargetMode="External"/><Relationship Id="rId46" Type="http://schemas.openxmlformats.org/officeDocument/2006/relationships/hyperlink" Target="http://www.beanellc.com/greenbriefs/local.html" TargetMode="External"/><Relationship Id="rId59" Type="http://schemas.openxmlformats.org/officeDocument/2006/relationships/hyperlink" Target="http://www.beanellc.com/greenbriefs/commonwealth0.html" TargetMode="External"/><Relationship Id="rId67" Type="http://schemas.openxmlformats.org/officeDocument/2006/relationships/image" Target="media/image11.jpeg"/><Relationship Id="rId103" Type="http://schemas.openxmlformats.org/officeDocument/2006/relationships/hyperlink" Target="http://www.epa.gov/statelocalclimate/local/showcase" TargetMode="External"/><Relationship Id="rId108" Type="http://schemas.openxmlformats.org/officeDocument/2006/relationships/header" Target="header10.xml"/><Relationship Id="rId116" Type="http://schemas.openxmlformats.org/officeDocument/2006/relationships/hyperlink" Target="http://www2.readingeagle.com/article.aspx?id=506102" TargetMode="External"/><Relationship Id="rId124" Type="http://schemas.openxmlformats.org/officeDocument/2006/relationships/hyperlink" Target="http://readingeagle.com/article.aspx?id=250877" TargetMode="External"/><Relationship Id="rId129" Type="http://schemas.openxmlformats.org/officeDocument/2006/relationships/header" Target="header14.xml"/><Relationship Id="rId20" Type="http://schemas.openxmlformats.org/officeDocument/2006/relationships/image" Target="media/image7.png"/><Relationship Id="rId41" Type="http://schemas.openxmlformats.org/officeDocument/2006/relationships/hyperlink" Target="http://www.beanellc.com/greenbriefs/local.html" TargetMode="External"/><Relationship Id="rId54" Type="http://schemas.openxmlformats.org/officeDocument/2006/relationships/hyperlink" Target="http://www.beanellc.com/greenbriefs/commonwealth0.html" TargetMode="External"/><Relationship Id="rId62" Type="http://schemas.openxmlformats.org/officeDocument/2006/relationships/hyperlink" Target="http://www.beanellc.com/greenbriefs/nationalglobal.html" TargetMode="External"/><Relationship Id="rId70" Type="http://schemas.openxmlformats.org/officeDocument/2006/relationships/image" Target="media/image13.jpeg"/><Relationship Id="rId75" Type="http://schemas.openxmlformats.org/officeDocument/2006/relationships/hyperlink" Target="http://www.depweb.state.pa.us/" TargetMode="External"/><Relationship Id="rId83" Type="http://schemas.openxmlformats.org/officeDocument/2006/relationships/hyperlink" Target="http://www.beanellc.com/greenbriefs/local.html" TargetMode="External"/><Relationship Id="rId88" Type="http://schemas.openxmlformats.org/officeDocument/2006/relationships/hyperlink" Target="http://www.beanellc.com/greenbriefs/commonwealth0.html" TargetMode="External"/><Relationship Id="rId91" Type="http://schemas.openxmlformats.org/officeDocument/2006/relationships/hyperlink" Target="http://www.keystonehelp.com/" TargetMode="External"/><Relationship Id="rId96" Type="http://schemas.openxmlformats.org/officeDocument/2006/relationships/hyperlink" Target="http://www.beanellc.com/greenbriefs/commonwealth0.html" TargetMode="External"/><Relationship Id="rId111" Type="http://schemas.openxmlformats.org/officeDocument/2006/relationships/hyperlink" Target="http://www.beanellc.com/termsofus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5.xml"/><Relationship Id="rId28" Type="http://schemas.openxmlformats.org/officeDocument/2006/relationships/hyperlink" Target="http://www.greaterreadingchamber.org/" TargetMode="External"/><Relationship Id="rId36" Type="http://schemas.openxmlformats.org/officeDocument/2006/relationships/hyperlink" Target="http://www.readingpa.gov/" TargetMode="External"/><Relationship Id="rId49" Type="http://schemas.openxmlformats.org/officeDocument/2006/relationships/hyperlink" Target="http://www.beanellc.com/greenbriefs/local.html" TargetMode="External"/><Relationship Id="rId57" Type="http://schemas.openxmlformats.org/officeDocument/2006/relationships/hyperlink" Target="http://www.beanellc.com/greenbriefs/commonwealth0.html" TargetMode="External"/><Relationship Id="rId106" Type="http://schemas.openxmlformats.org/officeDocument/2006/relationships/hyperlink" Target="http://www.beanellc.com/greenbriefs/nationalglobal.html" TargetMode="External"/><Relationship Id="rId114" Type="http://schemas.openxmlformats.org/officeDocument/2006/relationships/hyperlink" Target="http://readingeagle.com/article.aspx?id=506102" TargetMode="External"/><Relationship Id="rId119" Type="http://schemas.openxmlformats.org/officeDocument/2006/relationships/hyperlink" Target="http://www2.readingeagle.com/article.aspx?id=506102" TargetMode="External"/><Relationship Id="rId127" Type="http://schemas.openxmlformats.org/officeDocument/2006/relationships/hyperlink" Target="http://readingeagle.com/article.aspx?id=498138" TargetMode="External"/><Relationship Id="rId10" Type="http://schemas.openxmlformats.org/officeDocument/2006/relationships/hyperlink" Target="http://www.beanellc.com/" TargetMode="External"/><Relationship Id="rId31" Type="http://schemas.openxmlformats.org/officeDocument/2006/relationships/hyperlink" Target="http://www.doi.gov/" TargetMode="External"/><Relationship Id="rId44" Type="http://schemas.openxmlformats.org/officeDocument/2006/relationships/hyperlink" Target="http://www.beanellc.com/greenbriefs/local.html" TargetMode="External"/><Relationship Id="rId52" Type="http://schemas.openxmlformats.org/officeDocument/2006/relationships/hyperlink" Target="http://www.beanellc.com/greenbriefs/local.html" TargetMode="External"/><Relationship Id="rId60" Type="http://schemas.openxmlformats.org/officeDocument/2006/relationships/hyperlink" Target="http://www.beanellc.com/greenbriefs/commonwealth0.html" TargetMode="External"/><Relationship Id="rId65" Type="http://schemas.openxmlformats.org/officeDocument/2006/relationships/hyperlink" Target="http://www.beanellc.com/greenbriefs/nationalglobal.html" TargetMode="External"/><Relationship Id="rId73" Type="http://schemas.openxmlformats.org/officeDocument/2006/relationships/image" Target="media/image14.jpeg"/><Relationship Id="rId78" Type="http://schemas.openxmlformats.org/officeDocument/2006/relationships/image" Target="media/image15.jpeg"/><Relationship Id="rId81" Type="http://schemas.openxmlformats.org/officeDocument/2006/relationships/hyperlink" Target="http://www.beanellc.com/greenbriefs/local.html" TargetMode="External"/><Relationship Id="rId86" Type="http://schemas.openxmlformats.org/officeDocument/2006/relationships/header" Target="header8.xml"/><Relationship Id="rId94" Type="http://schemas.openxmlformats.org/officeDocument/2006/relationships/hyperlink" Target="http://www.depweb.state.pa.us/" TargetMode="External"/><Relationship Id="rId99" Type="http://schemas.openxmlformats.org/officeDocument/2006/relationships/header" Target="header9.xml"/><Relationship Id="rId101" Type="http://schemas.openxmlformats.org/officeDocument/2006/relationships/hyperlink" Target="http://www.beanellc.com/greenbriefs/nationalglobal.html" TargetMode="External"/><Relationship Id="rId122" Type="http://schemas.openxmlformats.org/officeDocument/2006/relationships/hyperlink" Target="http://www2.readingeagle.com/articlephotos.aspx?id=506102"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3.xml"/><Relationship Id="rId39" Type="http://schemas.openxmlformats.org/officeDocument/2006/relationships/image" Target="media/image10.jpeg"/><Relationship Id="rId109" Type="http://schemas.openxmlformats.org/officeDocument/2006/relationships/header" Target="header11.xml"/><Relationship Id="rId34" Type="http://schemas.openxmlformats.org/officeDocument/2006/relationships/hyperlink" Target="http://www.depweb.state.pa.us/portal/server.pt/community/dep_home/5968" TargetMode="External"/><Relationship Id="rId50" Type="http://schemas.openxmlformats.org/officeDocument/2006/relationships/hyperlink" Target="http://www.beanellc.com/greenbriefs/local.html" TargetMode="External"/><Relationship Id="rId55" Type="http://schemas.openxmlformats.org/officeDocument/2006/relationships/hyperlink" Target="http://www.beanellc.com/greenbriefs/commonwealth0.html" TargetMode="External"/><Relationship Id="rId76" Type="http://schemas.openxmlformats.org/officeDocument/2006/relationships/hyperlink" Target="http://www.beanellc.com/greenbriefs/local.html" TargetMode="External"/><Relationship Id="rId97" Type="http://schemas.openxmlformats.org/officeDocument/2006/relationships/hyperlink" Target="http://www.beanellc.com/greenbriefs/commonwealth0.html" TargetMode="External"/><Relationship Id="rId104" Type="http://schemas.openxmlformats.org/officeDocument/2006/relationships/hyperlink" Target="http://www.beanellc.com/greenbriefs/nationalglobal.html" TargetMode="External"/><Relationship Id="rId120" Type="http://schemas.openxmlformats.org/officeDocument/2006/relationships/hyperlink" Target="http://www2.readingeagle.com/article.aspx?id=506102" TargetMode="External"/><Relationship Id="rId125" Type="http://schemas.openxmlformats.org/officeDocument/2006/relationships/hyperlink" Target="http://readingeagle.com/article.aspx?id=287651" TargetMode="External"/><Relationship Id="rId7" Type="http://schemas.openxmlformats.org/officeDocument/2006/relationships/endnotes" Target="endnotes.xml"/><Relationship Id="rId71" Type="http://schemas.openxmlformats.org/officeDocument/2006/relationships/hyperlink" Target="http://www.beanellc.com/greenbriefs/local.html" TargetMode="External"/><Relationship Id="rId92" Type="http://schemas.openxmlformats.org/officeDocument/2006/relationships/hyperlink" Target="http://www.beanellc.com/greenbriefs/commonwealth0.html" TargetMode="External"/><Relationship Id="rId2" Type="http://schemas.openxmlformats.org/officeDocument/2006/relationships/numbering" Target="numbering.xml"/><Relationship Id="rId29" Type="http://schemas.openxmlformats.org/officeDocument/2006/relationships/hyperlink" Target="http://www.epa.gov/" TargetMode="External"/><Relationship Id="rId24" Type="http://schemas.openxmlformats.org/officeDocument/2006/relationships/hyperlink" Target="http://www.abanet.org/environ/" TargetMode="External"/><Relationship Id="rId40" Type="http://schemas.openxmlformats.org/officeDocument/2006/relationships/header" Target="header6.xml"/><Relationship Id="rId45" Type="http://schemas.openxmlformats.org/officeDocument/2006/relationships/hyperlink" Target="http://www.beanellc.com/greenbriefs/local.html" TargetMode="External"/><Relationship Id="rId66" Type="http://schemas.openxmlformats.org/officeDocument/2006/relationships/hyperlink" Target="http://www.beanellc.com/greenbriefs/nationalglobal.html" TargetMode="External"/><Relationship Id="rId87" Type="http://schemas.openxmlformats.org/officeDocument/2006/relationships/hyperlink" Target="http://www.beanellc.com/greenbriefs/commonwealth0.html" TargetMode="External"/><Relationship Id="rId110" Type="http://schemas.openxmlformats.org/officeDocument/2006/relationships/hyperlink" Target="mailto:drb@beanellc.com" TargetMode="External"/><Relationship Id="rId115" Type="http://schemas.openxmlformats.org/officeDocument/2006/relationships/hyperlink" Target="http://www2.readingeagle.com/article.aspx?id=506102" TargetMode="External"/><Relationship Id="rId131" Type="http://schemas.openxmlformats.org/officeDocument/2006/relationships/theme" Target="theme/theme1.xml"/><Relationship Id="rId61" Type="http://schemas.openxmlformats.org/officeDocument/2006/relationships/hyperlink" Target="http://www.beanellc.com/greenbriefs/nationalglobal.html" TargetMode="External"/><Relationship Id="rId82" Type="http://schemas.openxmlformats.org/officeDocument/2006/relationships/hyperlink" Target="http://www.beanellc.com/greenbriefs/loc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E02F2-0391-40CF-9C82-5174DB28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14916</Words>
  <Characters>85026</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aiminc2</dc:creator>
  <cp:keywords/>
  <dc:description/>
  <cp:lastModifiedBy>A1</cp:lastModifiedBy>
  <cp:revision>2</cp:revision>
  <cp:lastPrinted>2015-06-19T08:12:00Z</cp:lastPrinted>
  <dcterms:created xsi:type="dcterms:W3CDTF">2017-03-23T21:49:00Z</dcterms:created>
  <dcterms:modified xsi:type="dcterms:W3CDTF">2017-03-23T21:49:00Z</dcterms:modified>
</cp:coreProperties>
</file>